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02BE" w14:textId="77777777" w:rsidR="00ED4146" w:rsidRDefault="003C6B75">
      <w:pPr>
        <w:spacing w:afterLines="100" w:after="312"/>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广东省自然资源</w:t>
      </w:r>
      <w:r>
        <w:rPr>
          <w:rFonts w:ascii="方正小标宋简体" w:eastAsia="方正小标宋简体" w:hAnsi="方正小标宋简体" w:cs="方正小标宋简体" w:hint="eastAsia"/>
          <w:bCs/>
          <w:color w:val="000000"/>
          <w:sz w:val="44"/>
          <w:szCs w:val="44"/>
        </w:rPr>
        <w:t>轻微违法行为免处罚清单</w:t>
      </w:r>
    </w:p>
    <w:tbl>
      <w:tblPr>
        <w:tblStyle w:val="a5"/>
        <w:tblW w:w="0" w:type="auto"/>
        <w:tblLook w:val="04A0" w:firstRow="1" w:lastRow="0" w:firstColumn="1" w:lastColumn="0" w:noHBand="0" w:noVBand="1"/>
      </w:tblPr>
      <w:tblGrid>
        <w:gridCol w:w="814"/>
        <w:gridCol w:w="2257"/>
        <w:gridCol w:w="5048"/>
        <w:gridCol w:w="3315"/>
        <w:gridCol w:w="1335"/>
        <w:gridCol w:w="1405"/>
      </w:tblGrid>
      <w:tr w:rsidR="00ED4146" w14:paraId="4B069AB3" w14:textId="77777777">
        <w:trPr>
          <w:trHeight w:val="627"/>
        </w:trPr>
        <w:tc>
          <w:tcPr>
            <w:tcW w:w="14174" w:type="dxa"/>
            <w:gridSpan w:val="6"/>
          </w:tcPr>
          <w:p w14:paraId="4F640452" w14:textId="77777777" w:rsidR="00ED4146" w:rsidRDefault="003C6B75">
            <w:pPr>
              <w:jc w:val="center"/>
              <w:rPr>
                <w:rFonts w:ascii="方正小标宋简体" w:eastAsia="方正小标宋简体" w:hAnsi="方正小标宋简体" w:cs="方正小标宋简体"/>
                <w:bCs/>
                <w:color w:val="000000"/>
                <w:sz w:val="44"/>
                <w:szCs w:val="44"/>
              </w:rPr>
            </w:pPr>
            <w:r>
              <w:rPr>
                <w:rFonts w:ascii="黑体" w:eastAsia="黑体" w:hAnsi="黑体" w:hint="eastAsia"/>
                <w:color w:val="000000"/>
                <w:sz w:val="28"/>
                <w:szCs w:val="28"/>
              </w:rPr>
              <w:t>一、土地类（序号</w:t>
            </w:r>
            <w:r>
              <w:rPr>
                <w:rFonts w:ascii="黑体" w:eastAsia="黑体" w:hAnsi="黑体" w:hint="eastAsia"/>
                <w:color w:val="000000"/>
                <w:sz w:val="28"/>
                <w:szCs w:val="28"/>
              </w:rPr>
              <w:t>1-</w:t>
            </w:r>
            <w:r>
              <w:rPr>
                <w:rFonts w:ascii="黑体" w:eastAsia="黑体" w:hAnsi="黑体" w:hint="eastAsia"/>
                <w:color w:val="000000"/>
                <w:sz w:val="28"/>
                <w:szCs w:val="28"/>
              </w:rPr>
              <w:t>15</w:t>
            </w:r>
            <w:r>
              <w:rPr>
                <w:rFonts w:ascii="黑体" w:eastAsia="黑体" w:hAnsi="黑体" w:hint="eastAsia"/>
                <w:color w:val="000000"/>
                <w:sz w:val="28"/>
                <w:szCs w:val="28"/>
              </w:rPr>
              <w:t>）</w:t>
            </w:r>
          </w:p>
        </w:tc>
      </w:tr>
      <w:tr w:rsidR="00ED4146" w14:paraId="0E9BE372" w14:textId="77777777">
        <w:trPr>
          <w:trHeight w:val="90"/>
        </w:trPr>
        <w:tc>
          <w:tcPr>
            <w:tcW w:w="814" w:type="dxa"/>
            <w:vAlign w:val="center"/>
          </w:tcPr>
          <w:p w14:paraId="5769A7DB" w14:textId="77777777" w:rsidR="00ED4146" w:rsidRDefault="003C6B75">
            <w:pPr>
              <w:spacing w:line="300" w:lineRule="exact"/>
              <w:jc w:val="center"/>
              <w:rPr>
                <w:rFonts w:ascii="黑体" w:eastAsia="黑体" w:hAnsi="黑体" w:cs="黑体"/>
                <w:color w:val="000000"/>
                <w:sz w:val="24"/>
                <w:szCs w:val="16"/>
              </w:rPr>
            </w:pPr>
            <w:r>
              <w:rPr>
                <w:rFonts w:ascii="黑体" w:eastAsia="黑体" w:hAnsi="黑体" w:cs="黑体" w:hint="eastAsia"/>
                <w:color w:val="000000"/>
                <w:sz w:val="24"/>
                <w:szCs w:val="16"/>
              </w:rPr>
              <w:t>序号</w:t>
            </w:r>
          </w:p>
        </w:tc>
        <w:tc>
          <w:tcPr>
            <w:tcW w:w="2257" w:type="dxa"/>
            <w:vAlign w:val="center"/>
          </w:tcPr>
          <w:p w14:paraId="0B596CCE" w14:textId="77777777" w:rsidR="00ED4146" w:rsidRDefault="003C6B75">
            <w:pPr>
              <w:spacing w:line="300" w:lineRule="exact"/>
              <w:jc w:val="center"/>
              <w:rPr>
                <w:rFonts w:ascii="黑体" w:eastAsia="黑体" w:hAnsi="黑体" w:cs="黑体"/>
                <w:color w:val="000000"/>
                <w:sz w:val="24"/>
                <w:szCs w:val="16"/>
              </w:rPr>
            </w:pPr>
            <w:r>
              <w:rPr>
                <w:rFonts w:ascii="黑体" w:eastAsia="黑体" w:hAnsi="黑体" w:cs="黑体" w:hint="eastAsia"/>
                <w:color w:val="000000"/>
                <w:sz w:val="24"/>
                <w:szCs w:val="16"/>
              </w:rPr>
              <w:t>事项名称</w:t>
            </w:r>
          </w:p>
        </w:tc>
        <w:tc>
          <w:tcPr>
            <w:tcW w:w="5048" w:type="dxa"/>
            <w:vAlign w:val="center"/>
          </w:tcPr>
          <w:p w14:paraId="00AFD210" w14:textId="77777777" w:rsidR="00ED4146" w:rsidRDefault="003C6B75">
            <w:pPr>
              <w:jc w:val="center"/>
              <w:rPr>
                <w:rFonts w:ascii="方正小标宋简体" w:eastAsia="方正小标宋简体" w:hAnsi="方正小标宋简体" w:cs="方正小标宋简体"/>
                <w:bCs/>
                <w:color w:val="000000"/>
                <w:sz w:val="44"/>
                <w:szCs w:val="44"/>
              </w:rPr>
            </w:pPr>
            <w:r>
              <w:rPr>
                <w:rFonts w:ascii="黑体" w:eastAsia="黑体" w:hAnsi="黑体" w:cs="黑体" w:hint="eastAsia"/>
                <w:color w:val="000000"/>
                <w:sz w:val="24"/>
                <w:szCs w:val="16"/>
              </w:rPr>
              <w:t>设定依据</w:t>
            </w:r>
          </w:p>
        </w:tc>
        <w:tc>
          <w:tcPr>
            <w:tcW w:w="3315" w:type="dxa"/>
            <w:vAlign w:val="center"/>
          </w:tcPr>
          <w:p w14:paraId="741A5E44" w14:textId="77777777" w:rsidR="00ED4146" w:rsidRDefault="003C6B75">
            <w:pPr>
              <w:jc w:val="center"/>
              <w:rPr>
                <w:rFonts w:ascii="黑体" w:eastAsia="黑体" w:hAnsi="黑体" w:cs="黑体"/>
                <w:color w:val="000000"/>
                <w:sz w:val="24"/>
                <w:szCs w:val="16"/>
              </w:rPr>
            </w:pPr>
            <w:r>
              <w:rPr>
                <w:rFonts w:ascii="黑体" w:eastAsia="黑体" w:hAnsi="黑体" w:cs="黑体" w:hint="eastAsia"/>
                <w:color w:val="000000"/>
                <w:sz w:val="24"/>
                <w:szCs w:val="16"/>
              </w:rPr>
              <w:t>免处罚适用情形</w:t>
            </w:r>
          </w:p>
        </w:tc>
        <w:tc>
          <w:tcPr>
            <w:tcW w:w="1335" w:type="dxa"/>
            <w:vAlign w:val="center"/>
          </w:tcPr>
          <w:p w14:paraId="329F4839" w14:textId="77777777" w:rsidR="00ED4146" w:rsidRDefault="003C6B75">
            <w:pPr>
              <w:jc w:val="center"/>
              <w:rPr>
                <w:rFonts w:ascii="黑体" w:eastAsia="黑体" w:hAnsi="黑体" w:cs="黑体"/>
                <w:color w:val="000000"/>
                <w:sz w:val="24"/>
                <w:szCs w:val="16"/>
              </w:rPr>
            </w:pPr>
            <w:r>
              <w:rPr>
                <w:rFonts w:ascii="黑体" w:eastAsia="黑体" w:hAnsi="黑体" w:cs="黑体" w:hint="eastAsia"/>
                <w:color w:val="000000"/>
                <w:sz w:val="24"/>
                <w:szCs w:val="16"/>
              </w:rPr>
              <w:t>免处罚</w:t>
            </w:r>
          </w:p>
          <w:p w14:paraId="23A278EB" w14:textId="77777777" w:rsidR="00ED4146" w:rsidRDefault="003C6B75">
            <w:pPr>
              <w:jc w:val="center"/>
              <w:rPr>
                <w:rFonts w:ascii="黑体" w:eastAsia="黑体" w:hAnsi="黑体" w:cs="黑体"/>
                <w:color w:val="000000"/>
                <w:sz w:val="24"/>
                <w:szCs w:val="16"/>
              </w:rPr>
            </w:pPr>
            <w:r>
              <w:rPr>
                <w:rFonts w:ascii="黑体" w:eastAsia="黑体" w:hAnsi="黑体" w:cs="黑体" w:hint="eastAsia"/>
                <w:color w:val="000000"/>
                <w:sz w:val="24"/>
                <w:szCs w:val="16"/>
              </w:rPr>
              <w:t>适用依据</w:t>
            </w:r>
          </w:p>
        </w:tc>
        <w:tc>
          <w:tcPr>
            <w:tcW w:w="1405" w:type="dxa"/>
            <w:vAlign w:val="center"/>
          </w:tcPr>
          <w:p w14:paraId="2B058A6B" w14:textId="77777777" w:rsidR="00ED4146" w:rsidRDefault="003C6B75">
            <w:pPr>
              <w:jc w:val="center"/>
              <w:rPr>
                <w:rFonts w:ascii="黑体" w:eastAsia="黑体" w:hAnsi="黑体" w:cs="黑体"/>
                <w:color w:val="000000"/>
                <w:sz w:val="24"/>
                <w:szCs w:val="16"/>
              </w:rPr>
            </w:pPr>
            <w:r>
              <w:rPr>
                <w:rFonts w:ascii="黑体" w:eastAsia="黑体" w:hAnsi="黑体" w:cs="黑体" w:hint="eastAsia"/>
                <w:color w:val="000000"/>
                <w:sz w:val="24"/>
                <w:szCs w:val="16"/>
              </w:rPr>
              <w:t>免处罚后监管措施</w:t>
            </w:r>
          </w:p>
        </w:tc>
      </w:tr>
      <w:tr w:rsidR="00ED4146" w14:paraId="0400D07B" w14:textId="77777777" w:rsidTr="0056144A">
        <w:trPr>
          <w:trHeight w:val="2425"/>
        </w:trPr>
        <w:tc>
          <w:tcPr>
            <w:tcW w:w="814" w:type="dxa"/>
            <w:vAlign w:val="center"/>
          </w:tcPr>
          <w:p w14:paraId="0D714537" w14:textId="77777777" w:rsidR="00ED4146" w:rsidRDefault="003C6B75" w:rsidP="0056144A">
            <w:pPr>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w:t>
            </w:r>
          </w:p>
        </w:tc>
        <w:tc>
          <w:tcPr>
            <w:tcW w:w="2257" w:type="dxa"/>
            <w:vAlign w:val="center"/>
          </w:tcPr>
          <w:p w14:paraId="4D78F651"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非法占用永久基本农田发展林果业或者挖塘养鱼</w:t>
            </w:r>
          </w:p>
        </w:tc>
        <w:tc>
          <w:tcPr>
            <w:tcW w:w="5048" w:type="dxa"/>
            <w:vAlign w:val="center"/>
          </w:tcPr>
          <w:p w14:paraId="348E6921" w14:textId="19C16C57" w:rsidR="00ED4146" w:rsidRDefault="003C6B75" w:rsidP="0056144A">
            <w:pPr>
              <w:rPr>
                <w:rFonts w:ascii="方正小标宋简体" w:eastAsia="方正小标宋简体" w:hAnsi="方正小标宋简体" w:cs="方正小标宋简体"/>
                <w:bCs/>
                <w:color w:val="000000"/>
                <w:sz w:val="44"/>
                <w:szCs w:val="44"/>
              </w:rPr>
            </w:pPr>
            <w:r>
              <w:rPr>
                <w:rFonts w:ascii="仿宋_GB2312" w:eastAsia="仿宋_GB2312" w:hAnsi="Times New Roman" w:cs="Times New Roman" w:hint="eastAsia"/>
                <w:color w:val="000000"/>
                <w:sz w:val="24"/>
              </w:rPr>
              <w:t>【法律】</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土地管理法》第三十七条</w:t>
            </w:r>
            <w:r>
              <w:rPr>
                <w:rFonts w:ascii="仿宋_GB2312" w:eastAsia="仿宋_GB2312" w:hAnsi="Times New Roman" w:cs="Times New Roman" w:hint="eastAsia"/>
                <w:color w:val="000000"/>
                <w:sz w:val="24"/>
              </w:rPr>
              <w:t>第三款</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第七十五条</w:t>
            </w:r>
            <w:r>
              <w:rPr>
                <w:rFonts w:ascii="仿宋_GB2312" w:eastAsia="仿宋_GB2312" w:hAnsi="Times New Roman" w:cs="Times New Roman" w:hint="eastAsia"/>
                <w:color w:val="000000"/>
                <w:sz w:val="24"/>
              </w:rPr>
              <w:br/>
            </w: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土地管理法实施条例》</w:t>
            </w:r>
            <w:r>
              <w:rPr>
                <w:rFonts w:ascii="仿宋_GB2312" w:eastAsia="仿宋_GB2312" w:hAnsi="Times New Roman" w:cs="Times New Roman" w:hint="eastAsia"/>
                <w:color w:val="000000"/>
                <w:sz w:val="24"/>
              </w:rPr>
              <w:t>第五十一条</w:t>
            </w:r>
          </w:p>
        </w:tc>
        <w:tc>
          <w:tcPr>
            <w:tcW w:w="3315" w:type="dxa"/>
            <w:vAlign w:val="center"/>
          </w:tcPr>
          <w:p w14:paraId="5663D973"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初次违法，危害后果轻微并经责令在限期内完成改正或完成治理的</w:t>
            </w:r>
          </w:p>
        </w:tc>
        <w:tc>
          <w:tcPr>
            <w:tcW w:w="1335" w:type="dxa"/>
            <w:vMerge w:val="restart"/>
            <w:vAlign w:val="center"/>
          </w:tcPr>
          <w:p w14:paraId="4F99EF09"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5F741970" w14:textId="238CE496"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w:t>
            </w:r>
            <w:r w:rsidR="004622B8">
              <w:rPr>
                <w:rFonts w:ascii="仿宋_GB2312" w:eastAsia="仿宋_GB2312" w:hAnsi="Times New Roman" w:cs="Times New Roman" w:hint="eastAsia"/>
                <w:color w:val="000000"/>
                <w:sz w:val="24"/>
              </w:rPr>
              <w:t>，要求当事人签订承诺书</w:t>
            </w:r>
            <w:r>
              <w:rPr>
                <w:rFonts w:ascii="仿宋_GB2312" w:eastAsia="仿宋_GB2312" w:hAnsi="Times New Roman" w:cs="Times New Roman" w:hint="eastAsia"/>
                <w:color w:val="000000"/>
                <w:sz w:val="24"/>
              </w:rPr>
              <w:t>、劝导示范、警示告诫、及时复查整改情况、加强行政检查</w:t>
            </w:r>
          </w:p>
        </w:tc>
      </w:tr>
      <w:tr w:rsidR="00ED4146" w14:paraId="6C85D3DF" w14:textId="77777777">
        <w:trPr>
          <w:trHeight w:val="1783"/>
        </w:trPr>
        <w:tc>
          <w:tcPr>
            <w:tcW w:w="814" w:type="dxa"/>
            <w:vAlign w:val="center"/>
          </w:tcPr>
          <w:p w14:paraId="2E4ABCA7" w14:textId="77777777" w:rsidR="00ED4146" w:rsidRDefault="003C6B75" w:rsidP="0056144A">
            <w:pPr>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w:t>
            </w:r>
          </w:p>
        </w:tc>
        <w:tc>
          <w:tcPr>
            <w:tcW w:w="2257" w:type="dxa"/>
            <w:vAlign w:val="center"/>
          </w:tcPr>
          <w:p w14:paraId="04340E77"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拒不履行土地复垦义务</w:t>
            </w:r>
          </w:p>
        </w:tc>
        <w:tc>
          <w:tcPr>
            <w:tcW w:w="5048" w:type="dxa"/>
            <w:vAlign w:val="center"/>
          </w:tcPr>
          <w:p w14:paraId="5C1B9CC2" w14:textId="4932E6C0"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【法律】</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土地管理法》第七十六条</w:t>
            </w:r>
            <w:r>
              <w:rPr>
                <w:rFonts w:ascii="仿宋_GB2312" w:eastAsia="仿宋_GB2312" w:hAnsi="Times New Roman" w:cs="Times New Roman" w:hint="eastAsia"/>
                <w:color w:val="000000"/>
                <w:sz w:val="24"/>
              </w:rPr>
              <w:br/>
            </w: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土地管理法实施条例》</w:t>
            </w:r>
            <w:r>
              <w:rPr>
                <w:rFonts w:ascii="仿宋_GB2312" w:eastAsia="仿宋_GB2312" w:hAnsi="Times New Roman" w:cs="Times New Roman" w:hint="eastAsia"/>
                <w:color w:val="000000"/>
                <w:sz w:val="24"/>
              </w:rPr>
              <w:t>第五十六条第一款</w:t>
            </w:r>
          </w:p>
        </w:tc>
        <w:tc>
          <w:tcPr>
            <w:tcW w:w="3315" w:type="dxa"/>
            <w:vAlign w:val="center"/>
          </w:tcPr>
          <w:p w14:paraId="2A599ACA"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4A9408D4" w14:textId="77777777" w:rsidR="00ED4146" w:rsidRDefault="00ED4146" w:rsidP="0056144A">
            <w:pPr>
              <w:rPr>
                <w:rFonts w:ascii="仿宋_GB2312" w:eastAsia="仿宋_GB2312" w:hAnsi="Times New Roman" w:cs="Times New Roman"/>
                <w:color w:val="000000"/>
                <w:sz w:val="24"/>
              </w:rPr>
            </w:pPr>
          </w:p>
        </w:tc>
        <w:tc>
          <w:tcPr>
            <w:tcW w:w="1405" w:type="dxa"/>
            <w:vMerge/>
          </w:tcPr>
          <w:p w14:paraId="2C2397DD" w14:textId="77777777" w:rsidR="00ED4146" w:rsidRDefault="00ED4146" w:rsidP="0056144A">
            <w:pPr>
              <w:rPr>
                <w:rFonts w:ascii="仿宋_GB2312" w:eastAsia="仿宋_GB2312" w:hAnsi="Times New Roman" w:cs="Times New Roman"/>
                <w:color w:val="000000"/>
                <w:sz w:val="24"/>
              </w:rPr>
            </w:pPr>
          </w:p>
        </w:tc>
      </w:tr>
      <w:tr w:rsidR="00ED4146" w14:paraId="2BAE2043" w14:textId="77777777">
        <w:trPr>
          <w:trHeight w:val="2130"/>
        </w:trPr>
        <w:tc>
          <w:tcPr>
            <w:tcW w:w="814" w:type="dxa"/>
            <w:vAlign w:val="center"/>
          </w:tcPr>
          <w:p w14:paraId="651E0300" w14:textId="77777777" w:rsidR="00ED4146" w:rsidRDefault="003C6B75" w:rsidP="0056144A">
            <w:pPr>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3</w:t>
            </w:r>
          </w:p>
        </w:tc>
        <w:tc>
          <w:tcPr>
            <w:tcW w:w="2257" w:type="dxa"/>
            <w:vAlign w:val="center"/>
          </w:tcPr>
          <w:p w14:paraId="4B6613E8"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临时用地期满之日起一年内未完成复垦或者未恢复种植条件</w:t>
            </w:r>
          </w:p>
        </w:tc>
        <w:tc>
          <w:tcPr>
            <w:tcW w:w="5048" w:type="dxa"/>
            <w:vAlign w:val="center"/>
          </w:tcPr>
          <w:p w14:paraId="26167D41" w14:textId="12121BAE"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【法律】</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土地管理法》第七十六条</w:t>
            </w:r>
            <w:r>
              <w:rPr>
                <w:rFonts w:ascii="仿宋_GB2312" w:eastAsia="仿宋_GB2312" w:hAnsi="Times New Roman" w:cs="Times New Roman" w:hint="eastAsia"/>
                <w:color w:val="000000"/>
                <w:sz w:val="24"/>
              </w:rPr>
              <w:t xml:space="preserve"> </w:t>
            </w:r>
            <w:r>
              <w:rPr>
                <w:rFonts w:ascii="仿宋_GB2312" w:eastAsia="仿宋_GB2312" w:hAnsi="Times New Roman" w:cs="Times New Roman" w:hint="eastAsia"/>
                <w:color w:val="000000"/>
                <w:sz w:val="24"/>
              </w:rPr>
              <w:br/>
            </w: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土地管理法实施条例》</w:t>
            </w:r>
            <w:r>
              <w:rPr>
                <w:rFonts w:ascii="仿宋_GB2312" w:eastAsia="仿宋_GB2312" w:hAnsi="Times New Roman" w:cs="Times New Roman" w:hint="eastAsia"/>
                <w:color w:val="000000"/>
                <w:sz w:val="24"/>
              </w:rPr>
              <w:t>第二十条第三款</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rPr>
              <w:t>第五十六条</w:t>
            </w:r>
            <w:r>
              <w:rPr>
                <w:rFonts w:ascii="仿宋_GB2312" w:eastAsia="仿宋_GB2312" w:hAnsi="Times New Roman" w:cs="Times New Roman" w:hint="eastAsia"/>
                <w:color w:val="000000"/>
                <w:sz w:val="24"/>
              </w:rPr>
              <w:t xml:space="preserve"> </w:t>
            </w:r>
          </w:p>
        </w:tc>
        <w:tc>
          <w:tcPr>
            <w:tcW w:w="3315" w:type="dxa"/>
            <w:vAlign w:val="center"/>
          </w:tcPr>
          <w:p w14:paraId="47CFF583" w14:textId="77777777" w:rsidR="00ED4146" w:rsidRDefault="003C6B75"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00A86B3" w14:textId="77777777" w:rsidR="00ED4146" w:rsidRDefault="00ED4146" w:rsidP="0056144A">
            <w:pPr>
              <w:rPr>
                <w:rFonts w:ascii="仿宋_GB2312" w:eastAsia="仿宋_GB2312" w:hAnsi="Times New Roman" w:cs="Times New Roman"/>
                <w:color w:val="000000"/>
                <w:sz w:val="24"/>
              </w:rPr>
            </w:pPr>
          </w:p>
        </w:tc>
        <w:tc>
          <w:tcPr>
            <w:tcW w:w="1405" w:type="dxa"/>
            <w:vMerge/>
          </w:tcPr>
          <w:p w14:paraId="7EDE27E9" w14:textId="77777777" w:rsidR="00ED4146" w:rsidRDefault="00ED4146" w:rsidP="0056144A">
            <w:pPr>
              <w:rPr>
                <w:rFonts w:ascii="仿宋_GB2312" w:eastAsia="仿宋_GB2312" w:hAnsi="Times New Roman" w:cs="Times New Roman"/>
                <w:color w:val="000000"/>
                <w:sz w:val="24"/>
              </w:rPr>
            </w:pPr>
          </w:p>
        </w:tc>
      </w:tr>
      <w:tr w:rsidR="004622B8" w14:paraId="0D2533C7" w14:textId="77777777">
        <w:trPr>
          <w:trHeight w:val="1423"/>
        </w:trPr>
        <w:tc>
          <w:tcPr>
            <w:tcW w:w="814" w:type="dxa"/>
            <w:vAlign w:val="center"/>
          </w:tcPr>
          <w:p w14:paraId="521885AD" w14:textId="77777777" w:rsidR="004622B8" w:rsidRDefault="004622B8" w:rsidP="004622B8">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w:t>
            </w:r>
          </w:p>
        </w:tc>
        <w:tc>
          <w:tcPr>
            <w:tcW w:w="2257" w:type="dxa"/>
            <w:vAlign w:val="center"/>
          </w:tcPr>
          <w:p w14:paraId="11CD27CD" w14:textId="77777777" w:rsidR="004622B8" w:rsidRDefault="004622B8" w:rsidP="004622B8">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接受调查的单位和个人拒绝或者阻挠土地调查人员依法进行调查</w:t>
            </w:r>
          </w:p>
        </w:tc>
        <w:tc>
          <w:tcPr>
            <w:tcW w:w="5048" w:type="dxa"/>
            <w:vAlign w:val="center"/>
          </w:tcPr>
          <w:p w14:paraId="067C90CF" w14:textId="7FA1EE6E"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1.《土地调查条例》第三十二条第一项</w:t>
            </w:r>
          </w:p>
        </w:tc>
        <w:tc>
          <w:tcPr>
            <w:tcW w:w="3315" w:type="dxa"/>
            <w:vAlign w:val="center"/>
          </w:tcPr>
          <w:p w14:paraId="73CC048D" w14:textId="7081A761"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color w:val="000000"/>
                <w:sz w:val="24"/>
              </w:rPr>
              <w:t>初次违法，造成危害后果轻微并经责令在限期内</w:t>
            </w:r>
            <w:r>
              <w:rPr>
                <w:rFonts w:ascii="仿宋_GB2312" w:eastAsia="仿宋_GB2312" w:hAnsi="Times New Roman" w:cs="Times New Roman" w:hint="eastAsia"/>
                <w:color w:val="000000"/>
                <w:sz w:val="24"/>
              </w:rPr>
              <w:t>改正</w:t>
            </w:r>
            <w:r>
              <w:rPr>
                <w:rFonts w:ascii="仿宋_GB2312" w:eastAsia="仿宋_GB2312" w:hAnsi="Times New Roman" w:cs="Times New Roman"/>
                <w:color w:val="000000"/>
                <w:sz w:val="24"/>
              </w:rPr>
              <w:t>的</w:t>
            </w:r>
          </w:p>
        </w:tc>
        <w:tc>
          <w:tcPr>
            <w:tcW w:w="1335" w:type="dxa"/>
            <w:vMerge w:val="restart"/>
            <w:vAlign w:val="center"/>
          </w:tcPr>
          <w:p w14:paraId="74D78DA1" w14:textId="77777777" w:rsidR="004622B8" w:rsidRDefault="004622B8" w:rsidP="004622B8">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0C6155CC" w14:textId="5ABF4473" w:rsidR="004622B8" w:rsidRDefault="004622B8" w:rsidP="004622B8">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4622B8" w14:paraId="50AB842D" w14:textId="77777777">
        <w:trPr>
          <w:trHeight w:val="1277"/>
        </w:trPr>
        <w:tc>
          <w:tcPr>
            <w:tcW w:w="814" w:type="dxa"/>
            <w:vAlign w:val="center"/>
          </w:tcPr>
          <w:p w14:paraId="67400367" w14:textId="77777777" w:rsidR="004622B8" w:rsidRDefault="004622B8" w:rsidP="004622B8">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5</w:t>
            </w:r>
          </w:p>
        </w:tc>
        <w:tc>
          <w:tcPr>
            <w:tcW w:w="2257" w:type="dxa"/>
            <w:vAlign w:val="center"/>
          </w:tcPr>
          <w:p w14:paraId="1DCF6368" w14:textId="77777777" w:rsidR="004622B8" w:rsidRDefault="004622B8" w:rsidP="004622B8">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接受调查的单位和个人拒绝提供调查资料</w:t>
            </w:r>
          </w:p>
        </w:tc>
        <w:tc>
          <w:tcPr>
            <w:tcW w:w="5048" w:type="dxa"/>
            <w:vAlign w:val="center"/>
          </w:tcPr>
          <w:p w14:paraId="38255038" w14:textId="08C35440"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1.《土地调查条例》第三十二条第三项</w:t>
            </w:r>
          </w:p>
        </w:tc>
        <w:tc>
          <w:tcPr>
            <w:tcW w:w="3315" w:type="dxa"/>
            <w:vAlign w:val="center"/>
          </w:tcPr>
          <w:p w14:paraId="0A833A1B" w14:textId="3DB0A70F"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color w:val="000000"/>
                <w:sz w:val="24"/>
              </w:rPr>
              <w:t>初次违法，造成危害后果轻微并经责令在限期内</w:t>
            </w:r>
            <w:r>
              <w:rPr>
                <w:rFonts w:ascii="仿宋_GB2312" w:eastAsia="仿宋_GB2312" w:hAnsi="Times New Roman" w:cs="Times New Roman" w:hint="eastAsia"/>
                <w:color w:val="000000"/>
                <w:sz w:val="24"/>
              </w:rPr>
              <w:t>改正</w:t>
            </w:r>
            <w:r>
              <w:rPr>
                <w:rFonts w:ascii="仿宋_GB2312" w:eastAsia="仿宋_GB2312" w:hAnsi="Times New Roman" w:cs="Times New Roman"/>
                <w:color w:val="000000"/>
                <w:sz w:val="24"/>
              </w:rPr>
              <w:t>的</w:t>
            </w:r>
          </w:p>
        </w:tc>
        <w:tc>
          <w:tcPr>
            <w:tcW w:w="1335" w:type="dxa"/>
            <w:vMerge/>
            <w:vAlign w:val="center"/>
          </w:tcPr>
          <w:p w14:paraId="6758D567" w14:textId="77777777" w:rsidR="004622B8" w:rsidRDefault="004622B8" w:rsidP="004622B8">
            <w:pPr>
              <w:spacing w:line="300" w:lineRule="exact"/>
              <w:rPr>
                <w:rFonts w:ascii="仿宋_GB2312" w:eastAsia="仿宋_GB2312" w:hAnsi="Times New Roman" w:cs="Times New Roman"/>
                <w:color w:val="000000"/>
                <w:sz w:val="24"/>
              </w:rPr>
            </w:pPr>
          </w:p>
        </w:tc>
        <w:tc>
          <w:tcPr>
            <w:tcW w:w="1405" w:type="dxa"/>
            <w:vMerge/>
          </w:tcPr>
          <w:p w14:paraId="55FFC814" w14:textId="77777777" w:rsidR="004622B8" w:rsidRDefault="004622B8" w:rsidP="004622B8">
            <w:pPr>
              <w:spacing w:line="300" w:lineRule="exact"/>
              <w:rPr>
                <w:rFonts w:ascii="仿宋_GB2312" w:eastAsia="仿宋_GB2312" w:hAnsi="Times New Roman" w:cs="Times New Roman"/>
                <w:color w:val="000000"/>
                <w:sz w:val="24"/>
              </w:rPr>
            </w:pPr>
          </w:p>
        </w:tc>
      </w:tr>
      <w:tr w:rsidR="004622B8" w14:paraId="6D198C1D" w14:textId="77777777" w:rsidTr="0056144A">
        <w:trPr>
          <w:trHeight w:val="77"/>
        </w:trPr>
        <w:tc>
          <w:tcPr>
            <w:tcW w:w="814" w:type="dxa"/>
            <w:vAlign w:val="center"/>
          </w:tcPr>
          <w:p w14:paraId="5EFA952D" w14:textId="77777777" w:rsidR="004622B8" w:rsidRDefault="004622B8" w:rsidP="004622B8">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6</w:t>
            </w:r>
          </w:p>
        </w:tc>
        <w:tc>
          <w:tcPr>
            <w:tcW w:w="2257" w:type="dxa"/>
            <w:vAlign w:val="center"/>
          </w:tcPr>
          <w:p w14:paraId="4E39CF97"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接受土地调查的单位和个人无正当理由不履行现场指界</w:t>
            </w:r>
            <w:r>
              <w:rPr>
                <w:rFonts w:ascii="仿宋_GB2312" w:eastAsia="仿宋_GB2312" w:hAnsi="Times New Roman" w:cs="Times New Roman" w:hint="eastAsia"/>
                <w:color w:val="000000"/>
                <w:sz w:val="24"/>
              </w:rPr>
              <w:lastRenderedPageBreak/>
              <w:t>义务</w:t>
            </w:r>
          </w:p>
        </w:tc>
        <w:tc>
          <w:tcPr>
            <w:tcW w:w="5048" w:type="dxa"/>
            <w:vAlign w:val="center"/>
          </w:tcPr>
          <w:p w14:paraId="1ADDB172" w14:textId="214965CF"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【行政法规】</w:t>
            </w:r>
            <w:r>
              <w:rPr>
                <w:rFonts w:ascii="仿宋_GB2312" w:eastAsia="仿宋_GB2312" w:hAnsi="Times New Roman" w:cs="Times New Roman" w:hint="eastAsia"/>
                <w:color w:val="000000"/>
                <w:sz w:val="24"/>
              </w:rPr>
              <w:br/>
              <w:t>1.《土地调查条例》第十七条</w:t>
            </w:r>
          </w:p>
          <w:p w14:paraId="45ED10DF" w14:textId="142ACCEC"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【部门规章】</w:t>
            </w:r>
            <w:r>
              <w:rPr>
                <w:rFonts w:ascii="仿宋_GB2312" w:eastAsia="仿宋_GB2312" w:hAnsi="Times New Roman" w:cs="Times New Roman" w:hint="eastAsia"/>
                <w:color w:val="000000"/>
                <w:sz w:val="24"/>
              </w:rPr>
              <w:br/>
            </w:r>
            <w:r>
              <w:rPr>
                <w:rFonts w:ascii="仿宋_GB2312" w:eastAsia="仿宋_GB2312" w:hAnsi="Times New Roman" w:cs="Times New Roman" w:hint="eastAsia"/>
                <w:color w:val="000000"/>
                <w:sz w:val="24"/>
              </w:rPr>
              <w:lastRenderedPageBreak/>
              <w:t>1.《土地调查条例实施办法》第二十九条</w:t>
            </w:r>
          </w:p>
        </w:tc>
        <w:tc>
          <w:tcPr>
            <w:tcW w:w="3315" w:type="dxa"/>
            <w:vAlign w:val="center"/>
          </w:tcPr>
          <w:p w14:paraId="32AD062A" w14:textId="3D05CB2F"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经责令在限期内改正的</w:t>
            </w:r>
          </w:p>
        </w:tc>
        <w:tc>
          <w:tcPr>
            <w:tcW w:w="1335" w:type="dxa"/>
            <w:vMerge/>
            <w:vAlign w:val="center"/>
          </w:tcPr>
          <w:p w14:paraId="32D25A37" w14:textId="77777777" w:rsidR="004622B8" w:rsidRDefault="004622B8" w:rsidP="004622B8">
            <w:pPr>
              <w:spacing w:line="300" w:lineRule="exact"/>
              <w:rPr>
                <w:rFonts w:ascii="仿宋_GB2312" w:eastAsia="仿宋_GB2312" w:hAnsi="Times New Roman" w:cs="Times New Roman"/>
                <w:color w:val="000000"/>
                <w:sz w:val="24"/>
              </w:rPr>
            </w:pPr>
          </w:p>
        </w:tc>
        <w:tc>
          <w:tcPr>
            <w:tcW w:w="1405" w:type="dxa"/>
            <w:vMerge/>
          </w:tcPr>
          <w:p w14:paraId="4ADBCB78" w14:textId="77777777" w:rsidR="004622B8" w:rsidRDefault="004622B8" w:rsidP="004622B8">
            <w:pPr>
              <w:spacing w:line="300" w:lineRule="exact"/>
              <w:rPr>
                <w:rFonts w:ascii="仿宋_GB2312" w:eastAsia="仿宋_GB2312" w:hAnsi="Times New Roman" w:cs="Times New Roman"/>
                <w:color w:val="000000"/>
                <w:sz w:val="24"/>
              </w:rPr>
            </w:pPr>
          </w:p>
        </w:tc>
      </w:tr>
      <w:tr w:rsidR="004622B8" w14:paraId="24049192" w14:textId="77777777">
        <w:trPr>
          <w:trHeight w:val="1188"/>
        </w:trPr>
        <w:tc>
          <w:tcPr>
            <w:tcW w:w="814" w:type="dxa"/>
            <w:vAlign w:val="center"/>
          </w:tcPr>
          <w:p w14:paraId="0821265B" w14:textId="77777777" w:rsidR="004622B8" w:rsidRDefault="004622B8" w:rsidP="004622B8">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7</w:t>
            </w:r>
          </w:p>
        </w:tc>
        <w:tc>
          <w:tcPr>
            <w:tcW w:w="2257" w:type="dxa"/>
            <w:vAlign w:val="center"/>
          </w:tcPr>
          <w:p w14:paraId="7AC9213C"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未按照规定补充编制土地复垦方案</w:t>
            </w:r>
          </w:p>
        </w:tc>
        <w:tc>
          <w:tcPr>
            <w:tcW w:w="5048" w:type="dxa"/>
            <w:vAlign w:val="center"/>
          </w:tcPr>
          <w:p w14:paraId="110CF323"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p>
          <w:p w14:paraId="38D82E67" w14:textId="7858A6B0"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1.《土地复垦条例》第十三条、第三十七条</w:t>
            </w:r>
          </w:p>
        </w:tc>
        <w:tc>
          <w:tcPr>
            <w:tcW w:w="3315" w:type="dxa"/>
            <w:vAlign w:val="center"/>
          </w:tcPr>
          <w:p w14:paraId="5878F118"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32C61118" w14:textId="77777777" w:rsidR="004622B8" w:rsidRDefault="004622B8" w:rsidP="004622B8">
            <w:pPr>
              <w:spacing w:line="300" w:lineRule="exact"/>
              <w:rPr>
                <w:rFonts w:ascii="仿宋_GB2312" w:eastAsia="仿宋_GB2312" w:hAnsi="Times New Roman" w:cs="Times New Roman"/>
                <w:color w:val="000000"/>
                <w:sz w:val="24"/>
              </w:rPr>
            </w:pPr>
          </w:p>
        </w:tc>
        <w:tc>
          <w:tcPr>
            <w:tcW w:w="1405" w:type="dxa"/>
            <w:vMerge/>
          </w:tcPr>
          <w:p w14:paraId="738A845B" w14:textId="77777777" w:rsidR="004622B8" w:rsidRDefault="004622B8" w:rsidP="004622B8">
            <w:pPr>
              <w:spacing w:line="300" w:lineRule="exact"/>
              <w:rPr>
                <w:rFonts w:ascii="仿宋_GB2312" w:eastAsia="仿宋_GB2312" w:hAnsi="Times New Roman" w:cs="Times New Roman"/>
                <w:color w:val="000000"/>
                <w:sz w:val="24"/>
              </w:rPr>
            </w:pPr>
          </w:p>
        </w:tc>
      </w:tr>
      <w:tr w:rsidR="004622B8" w14:paraId="3DF89917" w14:textId="77777777">
        <w:trPr>
          <w:trHeight w:val="1880"/>
        </w:trPr>
        <w:tc>
          <w:tcPr>
            <w:tcW w:w="814" w:type="dxa"/>
            <w:vAlign w:val="center"/>
          </w:tcPr>
          <w:p w14:paraId="5E5140EA" w14:textId="77777777" w:rsidR="004622B8" w:rsidRDefault="004622B8" w:rsidP="004622B8">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8</w:t>
            </w:r>
          </w:p>
        </w:tc>
        <w:tc>
          <w:tcPr>
            <w:tcW w:w="2257" w:type="dxa"/>
            <w:vAlign w:val="center"/>
          </w:tcPr>
          <w:p w14:paraId="6E3437A8"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土地复垦义务人未按照规定将土地复垦费用列入生产成本或者建设项目总投资</w:t>
            </w:r>
          </w:p>
        </w:tc>
        <w:tc>
          <w:tcPr>
            <w:tcW w:w="5048" w:type="dxa"/>
            <w:vAlign w:val="center"/>
          </w:tcPr>
          <w:p w14:paraId="64482263"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p>
          <w:p w14:paraId="3E5C21A2" w14:textId="58C1D3F2"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1.《土地复垦条例》第十五条、第三十八条</w:t>
            </w:r>
          </w:p>
        </w:tc>
        <w:tc>
          <w:tcPr>
            <w:tcW w:w="3315" w:type="dxa"/>
            <w:vAlign w:val="center"/>
          </w:tcPr>
          <w:p w14:paraId="6F830C61" w14:textId="77777777" w:rsidR="004622B8" w:rsidRDefault="004622B8" w:rsidP="004622B8">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17EDEDA" w14:textId="77777777" w:rsidR="004622B8" w:rsidRDefault="004622B8" w:rsidP="004622B8">
            <w:pPr>
              <w:spacing w:line="300" w:lineRule="exact"/>
              <w:rPr>
                <w:rFonts w:ascii="仿宋_GB2312" w:eastAsia="仿宋_GB2312" w:hAnsi="Times New Roman" w:cs="Times New Roman"/>
                <w:color w:val="000000"/>
                <w:sz w:val="24"/>
              </w:rPr>
            </w:pPr>
          </w:p>
        </w:tc>
        <w:tc>
          <w:tcPr>
            <w:tcW w:w="1405" w:type="dxa"/>
            <w:vMerge/>
          </w:tcPr>
          <w:p w14:paraId="4B37FD2E" w14:textId="77777777" w:rsidR="004622B8" w:rsidRDefault="004622B8" w:rsidP="004622B8">
            <w:pPr>
              <w:spacing w:line="300" w:lineRule="exact"/>
              <w:rPr>
                <w:rFonts w:ascii="仿宋_GB2312" w:eastAsia="仿宋_GB2312" w:hAnsi="Times New Roman" w:cs="Times New Roman"/>
                <w:color w:val="000000"/>
                <w:sz w:val="24"/>
              </w:rPr>
            </w:pPr>
          </w:p>
        </w:tc>
      </w:tr>
      <w:tr w:rsidR="0056144A" w14:paraId="4D1DB4EB" w14:textId="77777777">
        <w:trPr>
          <w:trHeight w:val="2301"/>
        </w:trPr>
        <w:tc>
          <w:tcPr>
            <w:tcW w:w="814" w:type="dxa"/>
            <w:vAlign w:val="center"/>
          </w:tcPr>
          <w:p w14:paraId="0515D6DC"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9</w:t>
            </w:r>
          </w:p>
        </w:tc>
        <w:tc>
          <w:tcPr>
            <w:tcW w:w="2257" w:type="dxa"/>
            <w:vAlign w:val="center"/>
          </w:tcPr>
          <w:p w14:paraId="31E05EAF"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土地复垦义务人未按照规定预存土地复垦费用</w:t>
            </w:r>
          </w:p>
        </w:tc>
        <w:tc>
          <w:tcPr>
            <w:tcW w:w="5048" w:type="dxa"/>
            <w:vAlign w:val="center"/>
          </w:tcPr>
          <w:p w14:paraId="079D3239" w14:textId="2581B52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1.《土地复垦条例》第三十八条</w:t>
            </w:r>
          </w:p>
          <w:p w14:paraId="349C7599"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【部门规章】</w:t>
            </w:r>
          </w:p>
          <w:p w14:paraId="71582D98" w14:textId="271B97CE"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 xml:space="preserve">1.《土地复垦条例实施办法》第五十一条 </w:t>
            </w:r>
          </w:p>
        </w:tc>
        <w:tc>
          <w:tcPr>
            <w:tcW w:w="3315" w:type="dxa"/>
            <w:vAlign w:val="center"/>
          </w:tcPr>
          <w:p w14:paraId="5EDA1734"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restart"/>
            <w:vAlign w:val="center"/>
          </w:tcPr>
          <w:p w14:paraId="6FB910D0"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29C6DD1F" w14:textId="6061C278"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w:t>
            </w:r>
            <w:r>
              <w:rPr>
                <w:rFonts w:ascii="仿宋_GB2312" w:eastAsia="仿宋_GB2312" w:hAnsi="Times New Roman" w:cs="Times New Roman" w:hint="eastAsia"/>
                <w:color w:val="000000"/>
                <w:sz w:val="24"/>
              </w:rPr>
              <w:lastRenderedPageBreak/>
              <w:t>行政检查</w:t>
            </w:r>
          </w:p>
        </w:tc>
      </w:tr>
      <w:tr w:rsidR="0056144A" w14:paraId="5A527AC6" w14:textId="77777777">
        <w:trPr>
          <w:trHeight w:val="1485"/>
        </w:trPr>
        <w:tc>
          <w:tcPr>
            <w:tcW w:w="814" w:type="dxa"/>
            <w:vAlign w:val="center"/>
          </w:tcPr>
          <w:p w14:paraId="07B2803A"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10</w:t>
            </w:r>
          </w:p>
        </w:tc>
        <w:tc>
          <w:tcPr>
            <w:tcW w:w="2257" w:type="dxa"/>
            <w:vAlign w:val="center"/>
          </w:tcPr>
          <w:p w14:paraId="65EDF747"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土地复垦义务人未按照规定对拟损毁的耕地、林地、牧草地进行表土剥离</w:t>
            </w:r>
          </w:p>
        </w:tc>
        <w:tc>
          <w:tcPr>
            <w:tcW w:w="5048" w:type="dxa"/>
            <w:vAlign w:val="center"/>
          </w:tcPr>
          <w:p w14:paraId="75344032"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p>
          <w:p w14:paraId="708FC375" w14:textId="3825995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1.《土地复垦条例》第十六条第二款、第三十九条</w:t>
            </w:r>
          </w:p>
        </w:tc>
        <w:tc>
          <w:tcPr>
            <w:tcW w:w="3315" w:type="dxa"/>
            <w:vAlign w:val="center"/>
          </w:tcPr>
          <w:p w14:paraId="564A651A"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7F156B30"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73BDFAFC"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428177E1" w14:textId="77777777">
        <w:trPr>
          <w:trHeight w:val="2152"/>
        </w:trPr>
        <w:tc>
          <w:tcPr>
            <w:tcW w:w="814" w:type="dxa"/>
            <w:vAlign w:val="center"/>
          </w:tcPr>
          <w:p w14:paraId="293CE70E"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11</w:t>
            </w:r>
          </w:p>
        </w:tc>
        <w:tc>
          <w:tcPr>
            <w:tcW w:w="2257" w:type="dxa"/>
            <w:vAlign w:val="center"/>
          </w:tcPr>
          <w:p w14:paraId="2078D7DC"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土地复垦义务人未按照规定报告土地损毁情况、土地复垦费用使用情况或者土地复垦工程实施情况</w:t>
            </w:r>
          </w:p>
        </w:tc>
        <w:tc>
          <w:tcPr>
            <w:tcW w:w="5048" w:type="dxa"/>
            <w:vAlign w:val="center"/>
          </w:tcPr>
          <w:p w14:paraId="56FDC93E"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p>
          <w:p w14:paraId="611E43CF" w14:textId="37BC9E88"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1.《土地复垦条例》第十七条第一款、第四十一条</w:t>
            </w:r>
          </w:p>
        </w:tc>
        <w:tc>
          <w:tcPr>
            <w:tcW w:w="3315" w:type="dxa"/>
            <w:vAlign w:val="center"/>
          </w:tcPr>
          <w:p w14:paraId="611C58CE"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787B34D"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4BF649FE"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344E04AD" w14:textId="77777777" w:rsidTr="0056144A">
        <w:trPr>
          <w:trHeight w:val="2106"/>
        </w:trPr>
        <w:tc>
          <w:tcPr>
            <w:tcW w:w="814" w:type="dxa"/>
            <w:vAlign w:val="center"/>
          </w:tcPr>
          <w:p w14:paraId="7BE0CE13"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12</w:t>
            </w:r>
          </w:p>
        </w:tc>
        <w:tc>
          <w:tcPr>
            <w:tcW w:w="2257" w:type="dxa"/>
            <w:vAlign w:val="center"/>
          </w:tcPr>
          <w:p w14:paraId="7A4E98D9"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土地复垦义务人未按照规定开展土地复垦质量控制和采取管护措施</w:t>
            </w:r>
          </w:p>
        </w:tc>
        <w:tc>
          <w:tcPr>
            <w:tcW w:w="5048" w:type="dxa"/>
            <w:vAlign w:val="center"/>
          </w:tcPr>
          <w:p w14:paraId="344AB70B" w14:textId="1383CC1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1.《土地复垦条例》第四十一条</w:t>
            </w:r>
          </w:p>
          <w:p w14:paraId="315CDE5D"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【部门规章】</w:t>
            </w:r>
          </w:p>
          <w:p w14:paraId="52CB668F" w14:textId="76E55728"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1.《土地复垦条例实施办法》第二十五条、第五十二条</w:t>
            </w:r>
          </w:p>
        </w:tc>
        <w:tc>
          <w:tcPr>
            <w:tcW w:w="3315" w:type="dxa"/>
            <w:vAlign w:val="center"/>
          </w:tcPr>
          <w:p w14:paraId="602A4E72"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521044BA"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55298130"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7A3CF673" w14:textId="77777777">
        <w:trPr>
          <w:trHeight w:val="1355"/>
        </w:trPr>
        <w:tc>
          <w:tcPr>
            <w:tcW w:w="814" w:type="dxa"/>
            <w:vAlign w:val="center"/>
          </w:tcPr>
          <w:p w14:paraId="30162C74"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13</w:t>
            </w:r>
          </w:p>
        </w:tc>
        <w:tc>
          <w:tcPr>
            <w:tcW w:w="2257" w:type="dxa"/>
            <w:vAlign w:val="center"/>
          </w:tcPr>
          <w:p w14:paraId="5DB41C2E"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土地复垦义务人依照本条例规定应当缴纳土地复垦费而不缴纳</w:t>
            </w:r>
          </w:p>
        </w:tc>
        <w:tc>
          <w:tcPr>
            <w:tcW w:w="5048" w:type="dxa"/>
            <w:vAlign w:val="center"/>
          </w:tcPr>
          <w:p w14:paraId="61A9F9D5"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p>
          <w:p w14:paraId="50E25A83" w14:textId="32C9E1B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1.《土地复垦条例》第十八条第一款、第四十二条</w:t>
            </w:r>
          </w:p>
        </w:tc>
        <w:tc>
          <w:tcPr>
            <w:tcW w:w="3315" w:type="dxa"/>
            <w:vAlign w:val="center"/>
          </w:tcPr>
          <w:p w14:paraId="16B73047"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经责令在限期内缴款的</w:t>
            </w:r>
          </w:p>
        </w:tc>
        <w:tc>
          <w:tcPr>
            <w:tcW w:w="1335" w:type="dxa"/>
            <w:vMerge w:val="restart"/>
            <w:vAlign w:val="center"/>
          </w:tcPr>
          <w:p w14:paraId="0CC3E1B9"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51B72616"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加强教育、劝导示范、警示告诫、及时复查整改情况、加强行政检查</w:t>
            </w:r>
          </w:p>
        </w:tc>
      </w:tr>
      <w:tr w:rsidR="0056144A" w14:paraId="07AB7D3F" w14:textId="77777777" w:rsidTr="0056144A">
        <w:trPr>
          <w:trHeight w:val="77"/>
        </w:trPr>
        <w:tc>
          <w:tcPr>
            <w:tcW w:w="814" w:type="dxa"/>
            <w:vAlign w:val="center"/>
          </w:tcPr>
          <w:p w14:paraId="0FC79F87"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14</w:t>
            </w:r>
          </w:p>
        </w:tc>
        <w:tc>
          <w:tcPr>
            <w:tcW w:w="2257" w:type="dxa"/>
            <w:vAlign w:val="center"/>
          </w:tcPr>
          <w:p w14:paraId="783FBA5B"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土地复垦义务人未按照规定将土地复垦方案、土地复垦规划设计报所在地县</w:t>
            </w:r>
            <w:r>
              <w:rPr>
                <w:rFonts w:ascii="仿宋_GB2312" w:eastAsia="仿宋_GB2312" w:hAnsi="Times New Roman" w:cs="Times New Roman" w:hint="eastAsia"/>
                <w:color w:val="000000"/>
                <w:sz w:val="24"/>
              </w:rPr>
              <w:lastRenderedPageBreak/>
              <w:t>级自然资源主管部门备案</w:t>
            </w:r>
          </w:p>
        </w:tc>
        <w:tc>
          <w:tcPr>
            <w:tcW w:w="5048" w:type="dxa"/>
            <w:vAlign w:val="center"/>
          </w:tcPr>
          <w:p w14:paraId="3FDD3DBA" w14:textId="39787ADF"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【行政法规】</w:t>
            </w:r>
            <w:r>
              <w:rPr>
                <w:rFonts w:ascii="仿宋_GB2312" w:eastAsia="仿宋_GB2312" w:hAnsi="Times New Roman" w:cs="Times New Roman" w:hint="eastAsia"/>
                <w:color w:val="000000"/>
                <w:sz w:val="24"/>
              </w:rPr>
              <w:br/>
              <w:t>1.《土地复垦条例》第四十一条</w:t>
            </w:r>
          </w:p>
          <w:p w14:paraId="2595EE66"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【部门规章】</w:t>
            </w:r>
          </w:p>
          <w:p w14:paraId="03E79321" w14:textId="3B90086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1.《土地复垦条例实施办法》第十五条、第五</w:t>
            </w:r>
            <w:r>
              <w:rPr>
                <w:rFonts w:ascii="仿宋_GB2312" w:eastAsia="仿宋_GB2312" w:hAnsi="Times New Roman" w:cs="Times New Roman" w:hint="eastAsia"/>
                <w:color w:val="000000"/>
                <w:sz w:val="24"/>
              </w:rPr>
              <w:lastRenderedPageBreak/>
              <w:t xml:space="preserve">十条  </w:t>
            </w:r>
          </w:p>
        </w:tc>
        <w:tc>
          <w:tcPr>
            <w:tcW w:w="3315" w:type="dxa"/>
            <w:vAlign w:val="center"/>
          </w:tcPr>
          <w:p w14:paraId="660404D2"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经责令在限期内改正的</w:t>
            </w:r>
          </w:p>
        </w:tc>
        <w:tc>
          <w:tcPr>
            <w:tcW w:w="1335" w:type="dxa"/>
            <w:vMerge/>
            <w:vAlign w:val="center"/>
          </w:tcPr>
          <w:p w14:paraId="4339D018"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1BF10076"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0C383831" w14:textId="77777777">
        <w:trPr>
          <w:trHeight w:val="2040"/>
        </w:trPr>
        <w:tc>
          <w:tcPr>
            <w:tcW w:w="814" w:type="dxa"/>
            <w:vAlign w:val="center"/>
          </w:tcPr>
          <w:p w14:paraId="58F08D36"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15</w:t>
            </w:r>
          </w:p>
        </w:tc>
        <w:tc>
          <w:tcPr>
            <w:tcW w:w="2257" w:type="dxa"/>
            <w:vAlign w:val="center"/>
          </w:tcPr>
          <w:p w14:paraId="1F663AB8"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破坏或者擅自改变基本农田保护区的保护标志</w:t>
            </w:r>
          </w:p>
        </w:tc>
        <w:tc>
          <w:tcPr>
            <w:tcW w:w="5048" w:type="dxa"/>
            <w:vAlign w:val="center"/>
          </w:tcPr>
          <w:p w14:paraId="2FE7601D" w14:textId="774E2296"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1.《基本农田保护条例》第十一条第二款、第</w:t>
            </w:r>
            <w:r>
              <w:rPr>
                <w:rFonts w:ascii="仿宋_GB2312" w:eastAsia="仿宋_GB2312" w:hAnsi="Times New Roman" w:cs="Times New Roman" w:hint="eastAsia"/>
                <w:color w:val="000000"/>
                <w:sz w:val="24"/>
                <w:lang w:eastAsia="zh-Hans"/>
              </w:rPr>
              <w:t>三十二</w:t>
            </w:r>
            <w:r>
              <w:rPr>
                <w:rFonts w:ascii="仿宋_GB2312" w:eastAsia="仿宋_GB2312" w:hAnsi="Times New Roman" w:cs="Times New Roman" w:hint="eastAsia"/>
                <w:color w:val="000000"/>
                <w:sz w:val="24"/>
              </w:rPr>
              <w:t>条</w:t>
            </w:r>
          </w:p>
          <w:p w14:paraId="5A5F0602"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【地方性法规】</w:t>
            </w:r>
          </w:p>
          <w:p w14:paraId="0A7673E4"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1.《广东省基本农田保护区管理条例》第二十</w:t>
            </w:r>
            <w:r>
              <w:rPr>
                <w:rFonts w:ascii="仿宋_GB2312" w:eastAsia="仿宋_GB2312" w:hAnsi="Times New Roman" w:cs="Times New Roman" w:hint="eastAsia"/>
                <w:color w:val="000000"/>
                <w:sz w:val="24"/>
                <w:lang w:eastAsia="zh-Hans"/>
              </w:rPr>
              <w:t>三</w:t>
            </w:r>
            <w:r>
              <w:rPr>
                <w:rFonts w:ascii="仿宋_GB2312" w:eastAsia="仿宋_GB2312" w:hAnsi="Times New Roman" w:cs="Times New Roman" w:hint="eastAsia"/>
                <w:color w:val="000000"/>
                <w:sz w:val="24"/>
              </w:rPr>
              <w:t>条</w:t>
            </w:r>
          </w:p>
        </w:tc>
        <w:tc>
          <w:tcPr>
            <w:tcW w:w="3315" w:type="dxa"/>
            <w:vAlign w:val="center"/>
          </w:tcPr>
          <w:p w14:paraId="7D489A49"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初次违法，危害后果轻微并在限期内及时改正的</w:t>
            </w:r>
          </w:p>
        </w:tc>
        <w:tc>
          <w:tcPr>
            <w:tcW w:w="1335" w:type="dxa"/>
            <w:vMerge/>
            <w:vAlign w:val="center"/>
          </w:tcPr>
          <w:p w14:paraId="6553E604"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5EAC1F43"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4C9A2B2C" w14:textId="77777777">
        <w:trPr>
          <w:trHeight w:val="560"/>
        </w:trPr>
        <w:tc>
          <w:tcPr>
            <w:tcW w:w="14174" w:type="dxa"/>
            <w:gridSpan w:val="6"/>
            <w:vAlign w:val="center"/>
          </w:tcPr>
          <w:p w14:paraId="63D06406" w14:textId="00BDFDBF" w:rsidR="0056144A" w:rsidRDefault="0056144A" w:rsidP="0056144A">
            <w:pPr>
              <w:spacing w:line="300" w:lineRule="exact"/>
              <w:jc w:val="center"/>
              <w:rPr>
                <w:rFonts w:ascii="仿宋_GB2312" w:eastAsia="仿宋_GB2312" w:hAnsi="Times New Roman" w:cs="Times New Roman"/>
                <w:color w:val="000000"/>
                <w:sz w:val="24"/>
              </w:rPr>
            </w:pPr>
            <w:r>
              <w:rPr>
                <w:rFonts w:ascii="黑体" w:eastAsia="黑体" w:hAnsi="黑体" w:hint="eastAsia"/>
                <w:color w:val="000000"/>
                <w:sz w:val="28"/>
                <w:szCs w:val="28"/>
                <w:lang w:eastAsia="zh-Hans"/>
              </w:rPr>
              <w:t>二</w:t>
            </w:r>
            <w:r>
              <w:rPr>
                <w:rFonts w:ascii="黑体" w:eastAsia="黑体" w:hAnsi="黑体" w:hint="eastAsia"/>
                <w:color w:val="000000"/>
                <w:sz w:val="28"/>
                <w:szCs w:val="28"/>
              </w:rPr>
              <w:t>、</w:t>
            </w:r>
            <w:r>
              <w:rPr>
                <w:rFonts w:ascii="黑体" w:eastAsia="黑体" w:hAnsi="黑体" w:hint="eastAsia"/>
                <w:color w:val="000000"/>
                <w:sz w:val="28"/>
                <w:szCs w:val="28"/>
              </w:rPr>
              <w:t>地质</w:t>
            </w:r>
            <w:r>
              <w:rPr>
                <w:rFonts w:ascii="黑体" w:eastAsia="黑体" w:hAnsi="黑体" w:hint="eastAsia"/>
                <w:color w:val="000000"/>
                <w:sz w:val="28"/>
                <w:szCs w:val="28"/>
                <w:lang w:eastAsia="zh-Hans"/>
              </w:rPr>
              <w:t>矿产</w:t>
            </w:r>
            <w:r>
              <w:rPr>
                <w:rFonts w:ascii="黑体" w:eastAsia="黑体" w:hAnsi="黑体" w:hint="eastAsia"/>
                <w:color w:val="000000"/>
                <w:sz w:val="28"/>
                <w:szCs w:val="28"/>
              </w:rPr>
              <w:t>类（序号16-43）</w:t>
            </w:r>
          </w:p>
        </w:tc>
      </w:tr>
      <w:tr w:rsidR="0056144A" w14:paraId="182D160F" w14:textId="77777777" w:rsidTr="0056144A">
        <w:trPr>
          <w:trHeight w:val="77"/>
        </w:trPr>
        <w:tc>
          <w:tcPr>
            <w:tcW w:w="814" w:type="dxa"/>
            <w:vAlign w:val="center"/>
          </w:tcPr>
          <w:p w14:paraId="51770D87"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16</w:t>
            </w:r>
          </w:p>
        </w:tc>
        <w:tc>
          <w:tcPr>
            <w:tcW w:w="2257" w:type="dxa"/>
            <w:vAlign w:val="center"/>
          </w:tcPr>
          <w:p w14:paraId="5F4EC603"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未取得勘查许可证擅自进行勘查工作的，超越批准的勘查区块范围进行勘查</w:t>
            </w:r>
            <w:r>
              <w:rPr>
                <w:rFonts w:ascii="仿宋_GB2312" w:eastAsia="仿宋_GB2312" w:hAnsi="Times New Roman" w:cs="Times New Roman" w:hint="eastAsia"/>
                <w:color w:val="000000"/>
                <w:sz w:val="24"/>
              </w:rPr>
              <w:lastRenderedPageBreak/>
              <w:t>工作</w:t>
            </w:r>
          </w:p>
        </w:tc>
        <w:tc>
          <w:tcPr>
            <w:tcW w:w="5048" w:type="dxa"/>
            <w:vAlign w:val="center"/>
          </w:tcPr>
          <w:p w14:paraId="6C0F565A" w14:textId="6A01146C"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【行政法规】</w:t>
            </w:r>
            <w:r>
              <w:rPr>
                <w:rFonts w:ascii="仿宋_GB2312" w:eastAsia="仿宋_GB2312" w:hAnsi="Times New Roman" w:cs="Times New Roman" w:hint="eastAsia"/>
                <w:color w:val="000000"/>
                <w:sz w:val="24"/>
              </w:rPr>
              <w:br/>
              <w:t>1.《矿产资源勘查区块登记管理办法》第二十六条</w:t>
            </w:r>
          </w:p>
        </w:tc>
        <w:tc>
          <w:tcPr>
            <w:tcW w:w="3315" w:type="dxa"/>
            <w:vAlign w:val="center"/>
          </w:tcPr>
          <w:p w14:paraId="23709ECD"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初次违法，危害后果轻微并经责令在限期内停止违法行为</w:t>
            </w:r>
          </w:p>
        </w:tc>
        <w:tc>
          <w:tcPr>
            <w:tcW w:w="1335" w:type="dxa"/>
            <w:vAlign w:val="center"/>
          </w:tcPr>
          <w:p w14:paraId="3288EBBA"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Align w:val="center"/>
          </w:tcPr>
          <w:p w14:paraId="49C7FC76"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加强教育、劝导示范、警示告诫、及时复查整改情况、加强行政检查</w:t>
            </w:r>
          </w:p>
        </w:tc>
      </w:tr>
      <w:tr w:rsidR="0056144A" w14:paraId="5DA0E3F1" w14:textId="77777777">
        <w:trPr>
          <w:trHeight w:val="1298"/>
        </w:trPr>
        <w:tc>
          <w:tcPr>
            <w:tcW w:w="814" w:type="dxa"/>
            <w:vAlign w:val="center"/>
          </w:tcPr>
          <w:p w14:paraId="14B3F31A"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17</w:t>
            </w:r>
          </w:p>
        </w:tc>
        <w:tc>
          <w:tcPr>
            <w:tcW w:w="2257" w:type="dxa"/>
            <w:vAlign w:val="center"/>
          </w:tcPr>
          <w:p w14:paraId="5681E205"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探矿权人不按照规定备案、报告有关情况、拒绝接受监督检查或者弄虚作假</w:t>
            </w:r>
          </w:p>
        </w:tc>
        <w:tc>
          <w:tcPr>
            <w:tcW w:w="5048" w:type="dxa"/>
            <w:vAlign w:val="center"/>
          </w:tcPr>
          <w:p w14:paraId="4FC8AEC9" w14:textId="7F225F6E"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 xml:space="preserve">1.《矿产资源勘查区块登记管理办法》第二十九条第一项 </w:t>
            </w:r>
          </w:p>
        </w:tc>
        <w:tc>
          <w:tcPr>
            <w:tcW w:w="3315" w:type="dxa"/>
            <w:vAlign w:val="center"/>
          </w:tcPr>
          <w:p w14:paraId="60E62E1C"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restart"/>
            <w:vAlign w:val="center"/>
          </w:tcPr>
          <w:p w14:paraId="7983C0E2"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4E8BA0B3" w14:textId="5640CCAF"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56144A" w14:paraId="6C71B0DD" w14:textId="77777777">
        <w:trPr>
          <w:trHeight w:val="1096"/>
        </w:trPr>
        <w:tc>
          <w:tcPr>
            <w:tcW w:w="814" w:type="dxa"/>
            <w:vAlign w:val="center"/>
          </w:tcPr>
          <w:p w14:paraId="00558A7E"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18</w:t>
            </w:r>
          </w:p>
        </w:tc>
        <w:tc>
          <w:tcPr>
            <w:tcW w:w="2257" w:type="dxa"/>
            <w:vAlign w:val="center"/>
          </w:tcPr>
          <w:p w14:paraId="6CAEB380"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探矿权人未完成最低勘查投入</w:t>
            </w:r>
          </w:p>
        </w:tc>
        <w:tc>
          <w:tcPr>
            <w:tcW w:w="5048" w:type="dxa"/>
            <w:vAlign w:val="center"/>
          </w:tcPr>
          <w:p w14:paraId="05292A65" w14:textId="498B9E75"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1.《矿产资源勘查区块登记管理办法》第二十九条第二项</w:t>
            </w:r>
          </w:p>
        </w:tc>
        <w:tc>
          <w:tcPr>
            <w:tcW w:w="3315" w:type="dxa"/>
            <w:vAlign w:val="center"/>
          </w:tcPr>
          <w:p w14:paraId="174C0DFB" w14:textId="36667A11"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5BC10CE1"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18180482"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6590931A" w14:textId="77777777">
        <w:trPr>
          <w:trHeight w:val="1662"/>
        </w:trPr>
        <w:tc>
          <w:tcPr>
            <w:tcW w:w="814" w:type="dxa"/>
            <w:vAlign w:val="center"/>
          </w:tcPr>
          <w:p w14:paraId="609AEC9E"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19</w:t>
            </w:r>
          </w:p>
        </w:tc>
        <w:tc>
          <w:tcPr>
            <w:tcW w:w="2257" w:type="dxa"/>
            <w:vAlign w:val="center"/>
          </w:tcPr>
          <w:p w14:paraId="32745D9D"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已经领取勘查许可证的勘查项目，满6个月未开始施工，或者施工后无故停止勘查工作满6个月</w:t>
            </w:r>
          </w:p>
        </w:tc>
        <w:tc>
          <w:tcPr>
            <w:tcW w:w="5048" w:type="dxa"/>
            <w:vAlign w:val="center"/>
          </w:tcPr>
          <w:p w14:paraId="35381F4F" w14:textId="5902E658"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 xml:space="preserve">1.《矿产资源勘查区块登记管理办法》第二十九条第三项 </w:t>
            </w:r>
          </w:p>
          <w:p w14:paraId="4515FA48"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【地方性法规】</w:t>
            </w:r>
          </w:p>
          <w:p w14:paraId="772F7B2A"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 xml:space="preserve">1.《广东省矿产资源管理条例》第六十一条 </w:t>
            </w:r>
          </w:p>
        </w:tc>
        <w:tc>
          <w:tcPr>
            <w:tcW w:w="3315" w:type="dxa"/>
            <w:vAlign w:val="center"/>
          </w:tcPr>
          <w:p w14:paraId="7394E062"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w:t>
            </w:r>
            <w:r>
              <w:rPr>
                <w:rFonts w:ascii="仿宋_GB2312" w:eastAsia="仿宋_GB2312" w:hAnsi="Times New Roman" w:cs="Times New Roman"/>
                <w:color w:val="000000"/>
                <w:sz w:val="24"/>
              </w:rPr>
              <w:t>限期</w:t>
            </w:r>
            <w:r>
              <w:rPr>
                <w:rFonts w:ascii="仿宋_GB2312" w:eastAsia="仿宋_GB2312" w:hAnsi="Times New Roman" w:cs="Times New Roman" w:hint="eastAsia"/>
                <w:color w:val="000000"/>
                <w:sz w:val="24"/>
              </w:rPr>
              <w:t>内改正的</w:t>
            </w:r>
          </w:p>
        </w:tc>
        <w:tc>
          <w:tcPr>
            <w:tcW w:w="1335" w:type="dxa"/>
            <w:vMerge/>
            <w:vAlign w:val="center"/>
          </w:tcPr>
          <w:p w14:paraId="3170FF9F"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570B3F84"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557E4299" w14:textId="77777777">
        <w:trPr>
          <w:trHeight w:val="1685"/>
        </w:trPr>
        <w:tc>
          <w:tcPr>
            <w:tcW w:w="814" w:type="dxa"/>
            <w:vAlign w:val="center"/>
          </w:tcPr>
          <w:p w14:paraId="766838B7"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20</w:t>
            </w:r>
          </w:p>
        </w:tc>
        <w:tc>
          <w:tcPr>
            <w:tcW w:w="2257" w:type="dxa"/>
            <w:vAlign w:val="center"/>
          </w:tcPr>
          <w:p w14:paraId="1754B061"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采矿权人不按规定提交年度报告、拒绝接受监督检查或者弄虚作假</w:t>
            </w:r>
          </w:p>
        </w:tc>
        <w:tc>
          <w:tcPr>
            <w:tcW w:w="5048" w:type="dxa"/>
            <w:vAlign w:val="center"/>
          </w:tcPr>
          <w:p w14:paraId="26FF424C" w14:textId="477010A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 xml:space="preserve">1.《矿产资源开采登记管理办法》第十八条  </w:t>
            </w:r>
          </w:p>
          <w:p w14:paraId="299F14E8"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【地方性法规】</w:t>
            </w:r>
          </w:p>
          <w:p w14:paraId="56F1E411"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 xml:space="preserve">1.《广东省矿产资源管理条例》第六十三条 </w:t>
            </w:r>
          </w:p>
        </w:tc>
        <w:tc>
          <w:tcPr>
            <w:tcW w:w="3315" w:type="dxa"/>
            <w:vAlign w:val="center"/>
          </w:tcPr>
          <w:p w14:paraId="18C74D93" w14:textId="77777777" w:rsidR="0056144A" w:rsidRDefault="0056144A" w:rsidP="0056144A">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初次违法，危害后果轻微并经责令在限期内停止违法行为</w:t>
            </w:r>
          </w:p>
        </w:tc>
        <w:tc>
          <w:tcPr>
            <w:tcW w:w="1335" w:type="dxa"/>
            <w:vMerge/>
            <w:vAlign w:val="center"/>
          </w:tcPr>
          <w:p w14:paraId="30F7BB5F"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2ADC037B"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6825A114" w14:textId="77777777">
        <w:trPr>
          <w:trHeight w:val="1114"/>
        </w:trPr>
        <w:tc>
          <w:tcPr>
            <w:tcW w:w="814" w:type="dxa"/>
            <w:vAlign w:val="center"/>
          </w:tcPr>
          <w:p w14:paraId="67CDDB45"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21</w:t>
            </w:r>
          </w:p>
        </w:tc>
        <w:tc>
          <w:tcPr>
            <w:tcW w:w="2257" w:type="dxa"/>
            <w:vAlign w:val="center"/>
          </w:tcPr>
          <w:p w14:paraId="5F61D14A"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破坏或者擅自移动矿区范围界桩或者地面标志</w:t>
            </w:r>
          </w:p>
        </w:tc>
        <w:tc>
          <w:tcPr>
            <w:tcW w:w="5048" w:type="dxa"/>
            <w:vAlign w:val="center"/>
          </w:tcPr>
          <w:p w14:paraId="46A6DAF3" w14:textId="36B2F2F4"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1.《矿产资源开采登记管理办法》第十九条</w:t>
            </w:r>
            <w:r>
              <w:rPr>
                <w:rFonts w:ascii="仿宋_GB2312" w:eastAsia="仿宋_GB2312" w:hAnsi="Times New Roman" w:cs="Times New Roman" w:hint="eastAsia"/>
                <w:color w:val="000000"/>
                <w:sz w:val="24"/>
                <w:lang w:val="en"/>
              </w:rPr>
              <w:t xml:space="preserve"> </w:t>
            </w:r>
          </w:p>
        </w:tc>
        <w:tc>
          <w:tcPr>
            <w:tcW w:w="3315" w:type="dxa"/>
            <w:vAlign w:val="center"/>
          </w:tcPr>
          <w:p w14:paraId="0A2A78AB"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 xml:space="preserve">经责令在限期内恢复的 </w:t>
            </w:r>
          </w:p>
        </w:tc>
        <w:tc>
          <w:tcPr>
            <w:tcW w:w="1335" w:type="dxa"/>
            <w:vMerge/>
            <w:vAlign w:val="center"/>
          </w:tcPr>
          <w:p w14:paraId="1A63EA2D"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061B80B7" w14:textId="77777777" w:rsidR="0056144A" w:rsidRDefault="0056144A" w:rsidP="0056144A">
            <w:pPr>
              <w:spacing w:line="300" w:lineRule="exact"/>
              <w:rPr>
                <w:rFonts w:ascii="仿宋_GB2312" w:eastAsia="仿宋_GB2312" w:hAnsi="Times New Roman" w:cs="Times New Roman"/>
                <w:color w:val="000000"/>
                <w:sz w:val="24"/>
              </w:rPr>
            </w:pPr>
          </w:p>
        </w:tc>
      </w:tr>
      <w:tr w:rsidR="0056144A" w14:paraId="221A598E" w14:textId="77777777">
        <w:trPr>
          <w:trHeight w:val="1076"/>
        </w:trPr>
        <w:tc>
          <w:tcPr>
            <w:tcW w:w="814" w:type="dxa"/>
            <w:vAlign w:val="center"/>
          </w:tcPr>
          <w:p w14:paraId="06A169BD" w14:textId="77777777" w:rsidR="0056144A" w:rsidRDefault="0056144A" w:rsidP="0056144A">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22</w:t>
            </w:r>
          </w:p>
        </w:tc>
        <w:tc>
          <w:tcPr>
            <w:tcW w:w="2257" w:type="dxa"/>
            <w:vAlign w:val="center"/>
          </w:tcPr>
          <w:p w14:paraId="79623998" w14:textId="77777777" w:rsidR="0056144A" w:rsidRDefault="0056144A" w:rsidP="0056144A">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未按规定的期限汇交地质资料</w:t>
            </w:r>
          </w:p>
        </w:tc>
        <w:tc>
          <w:tcPr>
            <w:tcW w:w="5048" w:type="dxa"/>
            <w:vAlign w:val="center"/>
          </w:tcPr>
          <w:p w14:paraId="4848766D" w14:textId="759CD6FA" w:rsidR="0056144A" w:rsidRDefault="0056144A" w:rsidP="0056144A">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1.《地质资料管理条例》第二十条</w:t>
            </w:r>
            <w:r>
              <w:rPr>
                <w:rFonts w:ascii="仿宋_GB2312" w:eastAsia="仿宋_GB2312" w:hAnsi="Times New Roman" w:cs="Times New Roman" w:hint="eastAsia"/>
                <w:color w:val="000000"/>
                <w:sz w:val="24"/>
                <w:lang w:val="en"/>
              </w:rPr>
              <w:t xml:space="preserve"> </w:t>
            </w:r>
          </w:p>
        </w:tc>
        <w:tc>
          <w:tcPr>
            <w:tcW w:w="3315" w:type="dxa"/>
            <w:vAlign w:val="center"/>
          </w:tcPr>
          <w:p w14:paraId="1EF41754" w14:textId="77777777" w:rsidR="0056144A" w:rsidRDefault="0056144A" w:rsidP="0056144A">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rPr>
              <w:t>经责令在限期内</w:t>
            </w:r>
            <w:r>
              <w:rPr>
                <w:rFonts w:ascii="仿宋_GB2312" w:eastAsia="仿宋_GB2312" w:hAnsi="Times New Roman" w:cs="Times New Roman"/>
                <w:color w:val="000000"/>
                <w:sz w:val="24"/>
              </w:rPr>
              <w:t>改正</w:t>
            </w:r>
            <w:r>
              <w:rPr>
                <w:rFonts w:ascii="仿宋_GB2312" w:eastAsia="仿宋_GB2312" w:hAnsi="Times New Roman" w:cs="Times New Roman" w:hint="eastAsia"/>
                <w:color w:val="000000"/>
                <w:sz w:val="24"/>
                <w:lang w:eastAsia="zh-Hans"/>
              </w:rPr>
              <w:t>的</w:t>
            </w:r>
          </w:p>
        </w:tc>
        <w:tc>
          <w:tcPr>
            <w:tcW w:w="1335" w:type="dxa"/>
            <w:vMerge/>
            <w:vAlign w:val="center"/>
          </w:tcPr>
          <w:p w14:paraId="152FC24B" w14:textId="77777777" w:rsidR="0056144A" w:rsidRDefault="0056144A" w:rsidP="0056144A">
            <w:pPr>
              <w:spacing w:line="300" w:lineRule="exact"/>
              <w:rPr>
                <w:rFonts w:ascii="仿宋_GB2312" w:eastAsia="仿宋_GB2312" w:hAnsi="Times New Roman" w:cs="Times New Roman"/>
                <w:color w:val="000000"/>
                <w:sz w:val="24"/>
              </w:rPr>
            </w:pPr>
          </w:p>
        </w:tc>
        <w:tc>
          <w:tcPr>
            <w:tcW w:w="1405" w:type="dxa"/>
            <w:vMerge/>
          </w:tcPr>
          <w:p w14:paraId="643D6361" w14:textId="77777777" w:rsidR="0056144A" w:rsidRDefault="0056144A" w:rsidP="0056144A">
            <w:pPr>
              <w:spacing w:line="300" w:lineRule="exact"/>
              <w:rPr>
                <w:rFonts w:ascii="仿宋_GB2312" w:eastAsia="仿宋_GB2312" w:hAnsi="Times New Roman" w:cs="Times New Roman"/>
                <w:color w:val="000000"/>
                <w:sz w:val="24"/>
              </w:rPr>
            </w:pPr>
          </w:p>
        </w:tc>
      </w:tr>
      <w:tr w:rsidR="002806AD" w14:paraId="78780295" w14:textId="77777777">
        <w:trPr>
          <w:trHeight w:val="1403"/>
        </w:trPr>
        <w:tc>
          <w:tcPr>
            <w:tcW w:w="814" w:type="dxa"/>
            <w:vAlign w:val="center"/>
          </w:tcPr>
          <w:p w14:paraId="67EA63D7"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23</w:t>
            </w:r>
          </w:p>
        </w:tc>
        <w:tc>
          <w:tcPr>
            <w:tcW w:w="2257" w:type="dxa"/>
            <w:vAlign w:val="center"/>
          </w:tcPr>
          <w:p w14:paraId="26052558"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未按照规定对地质灾害易发区内的建设工程进行地质灾害危险性评估</w:t>
            </w:r>
          </w:p>
        </w:tc>
        <w:tc>
          <w:tcPr>
            <w:tcW w:w="5048" w:type="dxa"/>
            <w:vAlign w:val="center"/>
          </w:tcPr>
          <w:p w14:paraId="2E766C93" w14:textId="44E90B36"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1.《地质灾害防治条例》第四十一条</w:t>
            </w:r>
            <w:r>
              <w:rPr>
                <w:rFonts w:ascii="仿宋_GB2312" w:eastAsia="仿宋_GB2312" w:hAnsi="Times New Roman" w:cs="Times New Roman" w:hint="eastAsia"/>
                <w:color w:val="000000"/>
                <w:sz w:val="24"/>
                <w:lang w:eastAsia="zh-Hans"/>
              </w:rPr>
              <w:t>第一项</w:t>
            </w:r>
            <w:r>
              <w:rPr>
                <w:rFonts w:ascii="仿宋_GB2312" w:eastAsia="仿宋_GB2312" w:hAnsi="Times New Roman" w:cs="Times New Roman" w:hint="eastAsia"/>
                <w:color w:val="000000"/>
                <w:sz w:val="24"/>
                <w:lang w:val="en" w:eastAsia="zh-Hans"/>
              </w:rPr>
              <w:t xml:space="preserve"> </w:t>
            </w:r>
          </w:p>
        </w:tc>
        <w:tc>
          <w:tcPr>
            <w:tcW w:w="3315" w:type="dxa"/>
            <w:vAlign w:val="center"/>
          </w:tcPr>
          <w:p w14:paraId="10300172"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restart"/>
            <w:vAlign w:val="center"/>
          </w:tcPr>
          <w:p w14:paraId="1CB4352D"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4868D31E" w14:textId="5F352BF5"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w:t>
            </w:r>
            <w:r>
              <w:rPr>
                <w:rFonts w:ascii="仿宋_GB2312" w:eastAsia="仿宋_GB2312" w:hAnsi="Times New Roman" w:cs="Times New Roman" w:hint="eastAsia"/>
                <w:color w:val="000000"/>
                <w:sz w:val="24"/>
              </w:rPr>
              <w:lastRenderedPageBreak/>
              <w:t>行政检查</w:t>
            </w:r>
          </w:p>
        </w:tc>
      </w:tr>
      <w:tr w:rsidR="002806AD" w14:paraId="0B8725FE" w14:textId="77777777">
        <w:trPr>
          <w:trHeight w:val="1715"/>
        </w:trPr>
        <w:tc>
          <w:tcPr>
            <w:tcW w:w="814" w:type="dxa"/>
            <w:vAlign w:val="center"/>
          </w:tcPr>
          <w:p w14:paraId="2F08026B"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24</w:t>
            </w:r>
          </w:p>
        </w:tc>
        <w:tc>
          <w:tcPr>
            <w:tcW w:w="2257" w:type="dxa"/>
            <w:vAlign w:val="center"/>
          </w:tcPr>
          <w:p w14:paraId="6151991D"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配套的地质灾害治理工程未经验收或者经验收不合格,主体工程即投入生产或者使用</w:t>
            </w:r>
          </w:p>
        </w:tc>
        <w:tc>
          <w:tcPr>
            <w:tcW w:w="5048" w:type="dxa"/>
            <w:vAlign w:val="center"/>
          </w:tcPr>
          <w:p w14:paraId="126BCA00" w14:textId="60EFE5E6"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1.《地质灾害防治条例》第四十一条</w:t>
            </w:r>
            <w:r>
              <w:rPr>
                <w:rFonts w:ascii="仿宋_GB2312" w:eastAsia="仿宋_GB2312" w:hAnsi="Times New Roman" w:cs="Times New Roman" w:hint="eastAsia"/>
                <w:color w:val="000000"/>
                <w:sz w:val="24"/>
                <w:lang w:eastAsia="zh-Hans"/>
              </w:rPr>
              <w:t>第二项</w:t>
            </w:r>
          </w:p>
        </w:tc>
        <w:tc>
          <w:tcPr>
            <w:tcW w:w="3315" w:type="dxa"/>
            <w:vAlign w:val="center"/>
          </w:tcPr>
          <w:p w14:paraId="4C311B05"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2E6716D"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2D9A1793"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71025C6C" w14:textId="77777777">
        <w:trPr>
          <w:trHeight w:val="1054"/>
        </w:trPr>
        <w:tc>
          <w:tcPr>
            <w:tcW w:w="814" w:type="dxa"/>
            <w:vAlign w:val="center"/>
          </w:tcPr>
          <w:p w14:paraId="5AC92E9B"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25</w:t>
            </w:r>
          </w:p>
        </w:tc>
        <w:tc>
          <w:tcPr>
            <w:tcW w:w="2257" w:type="dxa"/>
            <w:vAlign w:val="center"/>
          </w:tcPr>
          <w:p w14:paraId="730DC606"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工程建设等人为活动引发的地质灾害不予治理</w:t>
            </w:r>
          </w:p>
        </w:tc>
        <w:tc>
          <w:tcPr>
            <w:tcW w:w="5048" w:type="dxa"/>
            <w:vAlign w:val="center"/>
          </w:tcPr>
          <w:p w14:paraId="7272CC96" w14:textId="03A4E0F8"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【行政法规】</w:t>
            </w:r>
            <w:r>
              <w:rPr>
                <w:rFonts w:ascii="仿宋_GB2312" w:eastAsia="仿宋_GB2312" w:hAnsi="Times New Roman" w:cs="Times New Roman" w:hint="eastAsia"/>
                <w:color w:val="000000"/>
                <w:sz w:val="24"/>
              </w:rPr>
              <w:br/>
              <w:t>1.《地质灾害防治条例》第四十二条</w:t>
            </w:r>
          </w:p>
        </w:tc>
        <w:tc>
          <w:tcPr>
            <w:tcW w:w="3315" w:type="dxa"/>
            <w:vAlign w:val="center"/>
          </w:tcPr>
          <w:p w14:paraId="391F92CD"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0B4F8324"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0466A631"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2044F640" w14:textId="77777777">
        <w:trPr>
          <w:trHeight w:val="1350"/>
        </w:trPr>
        <w:tc>
          <w:tcPr>
            <w:tcW w:w="814" w:type="dxa"/>
            <w:vAlign w:val="center"/>
          </w:tcPr>
          <w:p w14:paraId="02A0850A"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26</w:t>
            </w:r>
          </w:p>
        </w:tc>
        <w:tc>
          <w:tcPr>
            <w:tcW w:w="2257" w:type="dxa"/>
            <w:vAlign w:val="center"/>
          </w:tcPr>
          <w:p w14:paraId="631C7007"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不建立防灾预案制度，不向指定的地质环境监测部门报送监测资料</w:t>
            </w:r>
          </w:p>
        </w:tc>
        <w:tc>
          <w:tcPr>
            <w:tcW w:w="5048" w:type="dxa"/>
            <w:vAlign w:val="center"/>
          </w:tcPr>
          <w:p w14:paraId="55029A81"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【地方性法规】</w:t>
            </w:r>
            <w:r>
              <w:rPr>
                <w:rFonts w:ascii="仿宋_GB2312" w:eastAsia="仿宋_GB2312" w:hAnsi="Times New Roman" w:cs="Times New Roman" w:hint="eastAsia"/>
                <w:color w:val="000000"/>
                <w:sz w:val="24"/>
              </w:rPr>
              <w:br/>
              <w:t>1.《广东省矿产资源管理条例》第六十二条第二项</w:t>
            </w:r>
          </w:p>
        </w:tc>
        <w:tc>
          <w:tcPr>
            <w:tcW w:w="3315" w:type="dxa"/>
            <w:vAlign w:val="center"/>
          </w:tcPr>
          <w:p w14:paraId="5FEE2F29"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4F94321A"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0352F31B"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3591E721" w14:textId="77777777">
        <w:trPr>
          <w:trHeight w:val="1358"/>
        </w:trPr>
        <w:tc>
          <w:tcPr>
            <w:tcW w:w="814" w:type="dxa"/>
            <w:vAlign w:val="center"/>
          </w:tcPr>
          <w:p w14:paraId="10A7CBDF"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27</w:t>
            </w:r>
          </w:p>
        </w:tc>
        <w:tc>
          <w:tcPr>
            <w:tcW w:w="2257" w:type="dxa"/>
            <w:vAlign w:val="center"/>
          </w:tcPr>
          <w:p w14:paraId="1044F398"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不对矿区范围内的危岩、危坡、开裂带、沉降区和塌陷区设置警示标志</w:t>
            </w:r>
          </w:p>
        </w:tc>
        <w:tc>
          <w:tcPr>
            <w:tcW w:w="5048" w:type="dxa"/>
            <w:vAlign w:val="center"/>
          </w:tcPr>
          <w:p w14:paraId="4041CFEE"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【地方性法规】</w:t>
            </w:r>
            <w:r>
              <w:rPr>
                <w:rFonts w:ascii="仿宋_GB2312" w:eastAsia="仿宋_GB2312" w:hAnsi="Times New Roman" w:cs="Times New Roman" w:hint="eastAsia"/>
                <w:color w:val="000000"/>
                <w:sz w:val="24"/>
                <w:lang w:val="en"/>
              </w:rPr>
              <w:br/>
              <w:t>1.《广东省矿产资源管理条例》第六十二条第三项</w:t>
            </w:r>
          </w:p>
        </w:tc>
        <w:tc>
          <w:tcPr>
            <w:tcW w:w="3315" w:type="dxa"/>
            <w:vAlign w:val="center"/>
          </w:tcPr>
          <w:p w14:paraId="37D2C2C4"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2B86A2DC"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67229A9A"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02BD2C41" w14:textId="77777777">
        <w:trPr>
          <w:trHeight w:val="1144"/>
        </w:trPr>
        <w:tc>
          <w:tcPr>
            <w:tcW w:w="814" w:type="dxa"/>
            <w:vAlign w:val="center"/>
          </w:tcPr>
          <w:p w14:paraId="395CA705"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28</w:t>
            </w:r>
          </w:p>
        </w:tc>
        <w:tc>
          <w:tcPr>
            <w:tcW w:w="2257" w:type="dxa"/>
            <w:vAlign w:val="center"/>
          </w:tcPr>
          <w:p w14:paraId="32802FFA"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人为诱发地质灾害，破坏矿区地质环境</w:t>
            </w:r>
          </w:p>
        </w:tc>
        <w:tc>
          <w:tcPr>
            <w:tcW w:w="5048" w:type="dxa"/>
            <w:vAlign w:val="center"/>
          </w:tcPr>
          <w:p w14:paraId="7ABD5665"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【地方性法规】</w:t>
            </w:r>
            <w:r>
              <w:rPr>
                <w:rFonts w:ascii="仿宋_GB2312" w:eastAsia="仿宋_GB2312" w:hAnsi="Times New Roman" w:cs="Times New Roman" w:hint="eastAsia"/>
                <w:color w:val="000000"/>
                <w:sz w:val="24"/>
                <w:lang w:val="en"/>
              </w:rPr>
              <w:br/>
              <w:t>1.《广东省矿产资源管理条例》第六十二条第四项</w:t>
            </w:r>
          </w:p>
        </w:tc>
        <w:tc>
          <w:tcPr>
            <w:tcW w:w="3315" w:type="dxa"/>
            <w:vAlign w:val="center"/>
          </w:tcPr>
          <w:p w14:paraId="4CA852F5"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70835AFD"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7A46A1E1"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761A1083" w14:textId="77777777">
        <w:trPr>
          <w:trHeight w:val="90"/>
        </w:trPr>
        <w:tc>
          <w:tcPr>
            <w:tcW w:w="814" w:type="dxa"/>
            <w:vAlign w:val="center"/>
          </w:tcPr>
          <w:p w14:paraId="2E57624D" w14:textId="7777777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29</w:t>
            </w:r>
          </w:p>
        </w:tc>
        <w:tc>
          <w:tcPr>
            <w:tcW w:w="2257" w:type="dxa"/>
            <w:vAlign w:val="center"/>
          </w:tcPr>
          <w:p w14:paraId="6962EFA6"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侵占、损毁、损坏地质灾害监测设施或者地质灾害治理工程设施</w:t>
            </w:r>
          </w:p>
        </w:tc>
        <w:tc>
          <w:tcPr>
            <w:tcW w:w="5048" w:type="dxa"/>
            <w:vAlign w:val="center"/>
          </w:tcPr>
          <w:p w14:paraId="1390B5AF"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【行政法规】</w:t>
            </w:r>
          </w:p>
          <w:p w14:paraId="3196B026"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1.《地质灾害防治条例》第四十六条</w:t>
            </w:r>
          </w:p>
        </w:tc>
        <w:tc>
          <w:tcPr>
            <w:tcW w:w="3315" w:type="dxa"/>
            <w:vAlign w:val="center"/>
          </w:tcPr>
          <w:p w14:paraId="7CF076C5"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初次违法，危害后果轻微并经责令限期内恢复原状或者采取补救措施的</w:t>
            </w:r>
          </w:p>
        </w:tc>
        <w:tc>
          <w:tcPr>
            <w:tcW w:w="1335" w:type="dxa"/>
            <w:vMerge w:val="restart"/>
            <w:vAlign w:val="center"/>
          </w:tcPr>
          <w:p w14:paraId="30096305"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73288F9B" w14:textId="3D06BA74"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w:t>
            </w:r>
            <w:r>
              <w:rPr>
                <w:rFonts w:ascii="仿宋_GB2312" w:eastAsia="仿宋_GB2312" w:hAnsi="Times New Roman" w:cs="Times New Roman" w:hint="eastAsia"/>
                <w:color w:val="000000"/>
                <w:sz w:val="24"/>
              </w:rPr>
              <w:lastRenderedPageBreak/>
              <w:t>行政检查</w:t>
            </w:r>
          </w:p>
        </w:tc>
      </w:tr>
      <w:tr w:rsidR="002806AD" w14:paraId="2118485C" w14:textId="77777777">
        <w:trPr>
          <w:trHeight w:val="2349"/>
        </w:trPr>
        <w:tc>
          <w:tcPr>
            <w:tcW w:w="814" w:type="dxa"/>
            <w:vAlign w:val="center"/>
          </w:tcPr>
          <w:p w14:paraId="60F85E4F" w14:textId="67574549"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30</w:t>
            </w:r>
          </w:p>
        </w:tc>
        <w:tc>
          <w:tcPr>
            <w:tcW w:w="2257" w:type="dxa"/>
            <w:vAlign w:val="center"/>
          </w:tcPr>
          <w:p w14:paraId="3346EC1E"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地质灾害危险性评估资质单位不及时办理地质灾害危险性评估资质证书变更、注销手续</w:t>
            </w:r>
          </w:p>
        </w:tc>
        <w:tc>
          <w:tcPr>
            <w:tcW w:w="5048" w:type="dxa"/>
            <w:vAlign w:val="center"/>
          </w:tcPr>
          <w:p w14:paraId="370401BD" w14:textId="7E2B0C6F"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 xml:space="preserve">1.《地质灾害危险性评估单位资质管理办法》第二十二条、第二十九条 </w:t>
            </w:r>
          </w:p>
        </w:tc>
        <w:tc>
          <w:tcPr>
            <w:tcW w:w="3315" w:type="dxa"/>
            <w:vAlign w:val="center"/>
          </w:tcPr>
          <w:p w14:paraId="2FC376B2" w14:textId="77777777" w:rsidR="002806AD" w:rsidRDefault="002806AD" w:rsidP="002806AD">
            <w:pPr>
              <w:spacing w:line="300" w:lineRule="exact"/>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78AD45A1"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vAlign w:val="center"/>
          </w:tcPr>
          <w:p w14:paraId="2A552FD2"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4868AFAE" w14:textId="77777777">
        <w:trPr>
          <w:trHeight w:val="2227"/>
        </w:trPr>
        <w:tc>
          <w:tcPr>
            <w:tcW w:w="814" w:type="dxa"/>
            <w:vAlign w:val="center"/>
          </w:tcPr>
          <w:p w14:paraId="3B9CA652" w14:textId="5488F6F5"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31</w:t>
            </w:r>
          </w:p>
        </w:tc>
        <w:tc>
          <w:tcPr>
            <w:tcW w:w="2257" w:type="dxa"/>
            <w:vAlign w:val="center"/>
          </w:tcPr>
          <w:p w14:paraId="03A57AC6"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地质灾害危险性评估资质单位不按时进行资质和项目备案</w:t>
            </w:r>
          </w:p>
        </w:tc>
        <w:tc>
          <w:tcPr>
            <w:tcW w:w="5048" w:type="dxa"/>
            <w:vAlign w:val="center"/>
          </w:tcPr>
          <w:p w14:paraId="7E63AF61" w14:textId="7AF20E3A"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1.《地质灾害危险性评估单位资质管理办法》第二十七条</w:t>
            </w:r>
            <w:r>
              <w:rPr>
                <w:rFonts w:ascii="仿宋_GB2312" w:eastAsia="仿宋_GB2312" w:hAnsi="Times New Roman" w:cs="Times New Roman" w:hint="eastAsia"/>
                <w:color w:val="000000"/>
                <w:sz w:val="24"/>
              </w:rPr>
              <w:t xml:space="preserve"> </w:t>
            </w:r>
            <w:r>
              <w:rPr>
                <w:rFonts w:ascii="仿宋_GB2312" w:eastAsia="仿宋_GB2312" w:hAnsi="Times New Roman" w:cs="Times New Roman" w:hint="eastAsia"/>
                <w:color w:val="000000"/>
                <w:sz w:val="24"/>
                <w:lang w:val="en"/>
              </w:rPr>
              <w:t>、第三十条</w:t>
            </w:r>
            <w:r>
              <w:rPr>
                <w:rFonts w:ascii="仿宋_GB2312" w:eastAsia="仿宋_GB2312" w:hAnsi="Times New Roman" w:cs="Times New Roman" w:hint="eastAsia"/>
                <w:color w:val="000000"/>
                <w:sz w:val="24"/>
              </w:rPr>
              <w:t xml:space="preserve"> </w:t>
            </w:r>
          </w:p>
        </w:tc>
        <w:tc>
          <w:tcPr>
            <w:tcW w:w="3315" w:type="dxa"/>
            <w:vAlign w:val="center"/>
          </w:tcPr>
          <w:p w14:paraId="514C17F2" w14:textId="77777777" w:rsidR="002806AD" w:rsidRDefault="002806AD" w:rsidP="002806AD">
            <w:pPr>
              <w:spacing w:line="300" w:lineRule="exact"/>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6F3F748E"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70675D06"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3387413C" w14:textId="77777777">
        <w:trPr>
          <w:trHeight w:val="2079"/>
        </w:trPr>
        <w:tc>
          <w:tcPr>
            <w:tcW w:w="814" w:type="dxa"/>
            <w:vAlign w:val="center"/>
          </w:tcPr>
          <w:p w14:paraId="732893D4" w14:textId="3318B3F1"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32</w:t>
            </w:r>
          </w:p>
        </w:tc>
        <w:tc>
          <w:tcPr>
            <w:tcW w:w="2257" w:type="dxa"/>
            <w:vAlign w:val="center"/>
          </w:tcPr>
          <w:p w14:paraId="76BC2240"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地质灾害治理工程勘查设计施工资质单位不按照规定及时办理资质证书变</w:t>
            </w:r>
            <w:r>
              <w:rPr>
                <w:rFonts w:ascii="仿宋_GB2312" w:eastAsia="仿宋_GB2312" w:hAnsi="Times New Roman" w:cs="Times New Roman" w:hint="eastAsia"/>
                <w:color w:val="000000"/>
                <w:sz w:val="24"/>
                <w:lang w:val="en"/>
              </w:rPr>
              <w:lastRenderedPageBreak/>
              <w:t>更、注销手续</w:t>
            </w:r>
          </w:p>
        </w:tc>
        <w:tc>
          <w:tcPr>
            <w:tcW w:w="5048" w:type="dxa"/>
            <w:vAlign w:val="center"/>
          </w:tcPr>
          <w:p w14:paraId="2A7AE35E" w14:textId="51B36B69"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lastRenderedPageBreak/>
              <w:t>【部门规章】</w:t>
            </w:r>
            <w:r>
              <w:rPr>
                <w:rFonts w:ascii="仿宋_GB2312" w:eastAsia="仿宋_GB2312" w:hAnsi="Times New Roman" w:cs="Times New Roman" w:hint="eastAsia"/>
                <w:color w:val="000000"/>
                <w:sz w:val="24"/>
                <w:lang w:val="en"/>
              </w:rPr>
              <w:br/>
              <w:t>1.《地质灾害治理工程勘查设计施工单位资质管理办法》第二十一条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第二十八条</w:t>
            </w:r>
            <w:r>
              <w:rPr>
                <w:rFonts w:ascii="仿宋_GB2312" w:eastAsia="仿宋_GB2312" w:hAnsi="Times New Roman" w:cs="Times New Roman" w:hint="eastAsia"/>
                <w:color w:val="000000"/>
                <w:sz w:val="24"/>
              </w:rPr>
              <w:t xml:space="preserve"> </w:t>
            </w:r>
          </w:p>
        </w:tc>
        <w:tc>
          <w:tcPr>
            <w:tcW w:w="3315" w:type="dxa"/>
            <w:vAlign w:val="center"/>
          </w:tcPr>
          <w:p w14:paraId="47715933"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6277E160"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vAlign w:val="center"/>
          </w:tcPr>
          <w:p w14:paraId="2C0E16A3"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14CB7093" w14:textId="77777777">
        <w:trPr>
          <w:trHeight w:val="2414"/>
        </w:trPr>
        <w:tc>
          <w:tcPr>
            <w:tcW w:w="814" w:type="dxa"/>
            <w:vAlign w:val="center"/>
          </w:tcPr>
          <w:p w14:paraId="66DE625A" w14:textId="6B2C86D0"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33</w:t>
            </w:r>
          </w:p>
        </w:tc>
        <w:tc>
          <w:tcPr>
            <w:tcW w:w="2257" w:type="dxa"/>
            <w:vAlign w:val="center"/>
          </w:tcPr>
          <w:p w14:paraId="7C700270"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地质灾害治理工程勘查设计施工资质单位不按照规定进行备案</w:t>
            </w:r>
          </w:p>
        </w:tc>
        <w:tc>
          <w:tcPr>
            <w:tcW w:w="5048" w:type="dxa"/>
            <w:vAlign w:val="center"/>
          </w:tcPr>
          <w:p w14:paraId="701A8A88" w14:textId="462F858A"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1.《地质灾害治理工程勘查设计施工单位资质管理办法》第二十七条、第二十九条</w:t>
            </w:r>
            <w:r>
              <w:rPr>
                <w:rFonts w:ascii="仿宋_GB2312" w:eastAsia="仿宋_GB2312" w:hAnsi="Times New Roman" w:cs="Times New Roman" w:hint="eastAsia"/>
                <w:color w:val="000000"/>
                <w:sz w:val="24"/>
              </w:rPr>
              <w:t xml:space="preserve"> </w:t>
            </w:r>
          </w:p>
        </w:tc>
        <w:tc>
          <w:tcPr>
            <w:tcW w:w="3315" w:type="dxa"/>
            <w:vAlign w:val="center"/>
          </w:tcPr>
          <w:p w14:paraId="45416962"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restart"/>
            <w:vAlign w:val="center"/>
          </w:tcPr>
          <w:p w14:paraId="7974B6AE"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0D912880" w14:textId="5B1BB7A0"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2806AD" w14:paraId="28B77626" w14:textId="77777777">
        <w:trPr>
          <w:trHeight w:val="1775"/>
        </w:trPr>
        <w:tc>
          <w:tcPr>
            <w:tcW w:w="814" w:type="dxa"/>
            <w:vAlign w:val="center"/>
          </w:tcPr>
          <w:p w14:paraId="5BAA621C" w14:textId="2822D920"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34</w:t>
            </w:r>
          </w:p>
        </w:tc>
        <w:tc>
          <w:tcPr>
            <w:tcW w:w="2257" w:type="dxa"/>
            <w:vAlign w:val="center"/>
          </w:tcPr>
          <w:p w14:paraId="3282BA8B"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地质灾害治理工程监理资质单位不按照规定及时办理资质证书变更、注销手续</w:t>
            </w:r>
          </w:p>
        </w:tc>
        <w:tc>
          <w:tcPr>
            <w:tcW w:w="5048" w:type="dxa"/>
            <w:vAlign w:val="center"/>
          </w:tcPr>
          <w:p w14:paraId="5C3B2F53" w14:textId="59602AAD"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1.《地质灾害治理工程监理单位资质管理办法》第十八条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第十九条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w:t>
            </w:r>
            <w:r>
              <w:rPr>
                <w:rFonts w:ascii="仿宋_GB2312" w:eastAsia="仿宋_GB2312" w:hAnsi="Times New Roman" w:cs="Times New Roman" w:hint="eastAsia"/>
                <w:color w:val="000000"/>
                <w:sz w:val="24"/>
                <w:lang w:val="en" w:eastAsia="zh-Hans"/>
              </w:rPr>
              <w:t>二十</w:t>
            </w:r>
            <w:r>
              <w:rPr>
                <w:rFonts w:ascii="仿宋_GB2312" w:eastAsia="仿宋_GB2312" w:hAnsi="Times New Roman" w:cs="Times New Roman" w:hint="eastAsia"/>
                <w:color w:val="000000"/>
                <w:sz w:val="24"/>
                <w:lang w:val="en"/>
              </w:rPr>
              <w:t>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第二十六条</w:t>
            </w:r>
            <w:r>
              <w:rPr>
                <w:rFonts w:ascii="仿宋_GB2312" w:eastAsia="仿宋_GB2312" w:hAnsi="Times New Roman" w:cs="Times New Roman" w:hint="eastAsia"/>
                <w:color w:val="000000"/>
                <w:sz w:val="24"/>
              </w:rPr>
              <w:t xml:space="preserve"> </w:t>
            </w:r>
          </w:p>
        </w:tc>
        <w:tc>
          <w:tcPr>
            <w:tcW w:w="3315" w:type="dxa"/>
            <w:vAlign w:val="center"/>
          </w:tcPr>
          <w:p w14:paraId="65937245"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6493A937"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0FCF8F41"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2D2046C3" w14:textId="77777777">
        <w:trPr>
          <w:trHeight w:val="1433"/>
        </w:trPr>
        <w:tc>
          <w:tcPr>
            <w:tcW w:w="814" w:type="dxa"/>
            <w:vAlign w:val="center"/>
          </w:tcPr>
          <w:p w14:paraId="213C58DD" w14:textId="59521C9E"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35</w:t>
            </w:r>
          </w:p>
        </w:tc>
        <w:tc>
          <w:tcPr>
            <w:tcW w:w="2257" w:type="dxa"/>
            <w:vAlign w:val="center"/>
          </w:tcPr>
          <w:p w14:paraId="2329CD96"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地质灾害治理工程监理资质单位不按照规定进行备案</w:t>
            </w:r>
          </w:p>
        </w:tc>
        <w:tc>
          <w:tcPr>
            <w:tcW w:w="5048" w:type="dxa"/>
            <w:vAlign w:val="center"/>
          </w:tcPr>
          <w:p w14:paraId="15C0A8EB" w14:textId="1E8550CF"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1.《地质灾害治理工程监理单位资质管理办法》第二十五条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第二十七条</w:t>
            </w:r>
            <w:r>
              <w:rPr>
                <w:rFonts w:ascii="仿宋_GB2312" w:eastAsia="仿宋_GB2312" w:hAnsi="Times New Roman" w:cs="Times New Roman" w:hint="eastAsia"/>
                <w:color w:val="000000"/>
                <w:sz w:val="24"/>
              </w:rPr>
              <w:t xml:space="preserve"> </w:t>
            </w:r>
          </w:p>
        </w:tc>
        <w:tc>
          <w:tcPr>
            <w:tcW w:w="3315" w:type="dxa"/>
            <w:vAlign w:val="center"/>
          </w:tcPr>
          <w:p w14:paraId="1B1D0668"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438B7EC0"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vAlign w:val="center"/>
          </w:tcPr>
          <w:p w14:paraId="598A63B7"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3D389F85" w14:textId="77777777">
        <w:trPr>
          <w:trHeight w:val="1121"/>
        </w:trPr>
        <w:tc>
          <w:tcPr>
            <w:tcW w:w="814" w:type="dxa"/>
            <w:vAlign w:val="center"/>
          </w:tcPr>
          <w:p w14:paraId="4A47742A" w14:textId="7B79E0B9"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36</w:t>
            </w:r>
          </w:p>
        </w:tc>
        <w:tc>
          <w:tcPr>
            <w:tcW w:w="2257" w:type="dxa"/>
            <w:vAlign w:val="center"/>
          </w:tcPr>
          <w:p w14:paraId="32405A7B"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未按规定计提矿山地质环境治理恢复基金</w:t>
            </w:r>
          </w:p>
        </w:tc>
        <w:tc>
          <w:tcPr>
            <w:tcW w:w="5048" w:type="dxa"/>
            <w:vAlign w:val="center"/>
          </w:tcPr>
          <w:p w14:paraId="69DBF7BF" w14:textId="02691DD3"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1.《矿山地质环境保护规定》第二十八条</w:t>
            </w:r>
            <w:r>
              <w:rPr>
                <w:rFonts w:ascii="仿宋_GB2312" w:eastAsia="仿宋_GB2312" w:hAnsi="Times New Roman" w:cs="Times New Roman" w:hint="eastAsia"/>
                <w:color w:val="000000"/>
                <w:sz w:val="24"/>
              </w:rPr>
              <w:t xml:space="preserve"> </w:t>
            </w:r>
          </w:p>
        </w:tc>
        <w:tc>
          <w:tcPr>
            <w:tcW w:w="3315" w:type="dxa"/>
            <w:vAlign w:val="center"/>
          </w:tcPr>
          <w:p w14:paraId="36BC5D23"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734DE021"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0D9C38B8"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547106A4" w14:textId="77777777">
        <w:trPr>
          <w:trHeight w:val="1268"/>
        </w:trPr>
        <w:tc>
          <w:tcPr>
            <w:tcW w:w="814" w:type="dxa"/>
            <w:vAlign w:val="center"/>
          </w:tcPr>
          <w:p w14:paraId="404C7F64" w14:textId="15A9D67C"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37</w:t>
            </w:r>
          </w:p>
        </w:tc>
        <w:tc>
          <w:tcPr>
            <w:tcW w:w="2257" w:type="dxa"/>
            <w:vAlign w:val="center"/>
          </w:tcPr>
          <w:p w14:paraId="51C00382"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探矿权人未采取治理恢复措施</w:t>
            </w:r>
          </w:p>
        </w:tc>
        <w:tc>
          <w:tcPr>
            <w:tcW w:w="5048" w:type="dxa"/>
            <w:vAlign w:val="center"/>
          </w:tcPr>
          <w:p w14:paraId="4E536672" w14:textId="09D4B129"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1.《矿山地质环境保护规定》第二十一条</w:t>
            </w:r>
            <w:r>
              <w:rPr>
                <w:rFonts w:ascii="仿宋_GB2312" w:eastAsia="仿宋_GB2312" w:hAnsi="Times New Roman" w:cs="Times New Roman" w:hint="eastAsia"/>
                <w:color w:val="000000"/>
                <w:sz w:val="24"/>
              </w:rPr>
              <w:t>、</w:t>
            </w:r>
            <w:r>
              <w:rPr>
                <w:rFonts w:ascii="仿宋_GB2312" w:eastAsia="仿宋_GB2312" w:hAnsi="Times New Roman" w:cs="Times New Roman" w:hint="eastAsia"/>
                <w:color w:val="000000"/>
                <w:sz w:val="24"/>
                <w:lang w:val="en"/>
              </w:rPr>
              <w:t>第二十九条</w:t>
            </w:r>
            <w:r>
              <w:rPr>
                <w:rFonts w:ascii="仿宋_GB2312" w:eastAsia="仿宋_GB2312" w:hAnsi="Times New Roman" w:cs="Times New Roman" w:hint="eastAsia"/>
                <w:color w:val="000000"/>
                <w:sz w:val="24"/>
              </w:rPr>
              <w:t xml:space="preserve"> </w:t>
            </w:r>
          </w:p>
        </w:tc>
        <w:tc>
          <w:tcPr>
            <w:tcW w:w="3315" w:type="dxa"/>
            <w:vAlign w:val="center"/>
          </w:tcPr>
          <w:p w14:paraId="708E038B"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32AED6D"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70E320DF"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27995E12" w14:textId="77777777" w:rsidTr="002806AD">
        <w:trPr>
          <w:trHeight w:val="972"/>
        </w:trPr>
        <w:tc>
          <w:tcPr>
            <w:tcW w:w="814" w:type="dxa"/>
            <w:vAlign w:val="center"/>
          </w:tcPr>
          <w:p w14:paraId="0F18B6B2" w14:textId="3F9D3422"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38</w:t>
            </w:r>
          </w:p>
        </w:tc>
        <w:tc>
          <w:tcPr>
            <w:tcW w:w="2257" w:type="dxa"/>
            <w:vAlign w:val="center"/>
          </w:tcPr>
          <w:p w14:paraId="42257A78"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扰乱、阻碍矿山地质环境保护与治理恢复工作，侵占、损坏、损毁矿山地质环境</w:t>
            </w:r>
            <w:r>
              <w:rPr>
                <w:rFonts w:ascii="仿宋_GB2312" w:eastAsia="仿宋_GB2312" w:hAnsi="Times New Roman" w:cs="Times New Roman" w:hint="eastAsia"/>
                <w:color w:val="000000"/>
                <w:sz w:val="24"/>
                <w:lang w:val="en"/>
              </w:rPr>
              <w:lastRenderedPageBreak/>
              <w:t>监测设施或者矿山地质环境保护与治理恢复设施</w:t>
            </w:r>
          </w:p>
        </w:tc>
        <w:tc>
          <w:tcPr>
            <w:tcW w:w="5048" w:type="dxa"/>
            <w:vAlign w:val="center"/>
          </w:tcPr>
          <w:p w14:paraId="32D82317" w14:textId="39ECA10D"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lastRenderedPageBreak/>
              <w:t>【部门规章】</w:t>
            </w:r>
            <w:r>
              <w:rPr>
                <w:rFonts w:ascii="仿宋_GB2312" w:eastAsia="仿宋_GB2312" w:hAnsi="Times New Roman" w:cs="Times New Roman" w:hint="eastAsia"/>
                <w:color w:val="000000"/>
                <w:sz w:val="24"/>
                <w:lang w:val="en"/>
              </w:rPr>
              <w:br/>
              <w:t>1.《矿山地质环境保护规定》第三十条</w:t>
            </w:r>
            <w:r>
              <w:rPr>
                <w:rFonts w:ascii="仿宋_GB2312" w:eastAsia="仿宋_GB2312" w:hAnsi="Times New Roman" w:cs="Times New Roman" w:hint="eastAsia"/>
                <w:color w:val="000000"/>
                <w:sz w:val="24"/>
              </w:rPr>
              <w:t xml:space="preserve"> </w:t>
            </w:r>
          </w:p>
        </w:tc>
        <w:tc>
          <w:tcPr>
            <w:tcW w:w="3315" w:type="dxa"/>
            <w:vAlign w:val="center"/>
          </w:tcPr>
          <w:p w14:paraId="28C6E680"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初次违法，危害后果轻微并经责令在限期内恢复原状或者采取补救措施的</w:t>
            </w:r>
          </w:p>
        </w:tc>
        <w:tc>
          <w:tcPr>
            <w:tcW w:w="1335" w:type="dxa"/>
            <w:vMerge w:val="restart"/>
            <w:vAlign w:val="center"/>
          </w:tcPr>
          <w:p w14:paraId="7185785D"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28678D02" w14:textId="201480C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w:t>
            </w:r>
            <w:r>
              <w:rPr>
                <w:rFonts w:ascii="仿宋_GB2312" w:eastAsia="仿宋_GB2312" w:hAnsi="Times New Roman" w:cs="Times New Roman" w:hint="eastAsia"/>
                <w:color w:val="000000"/>
                <w:sz w:val="24"/>
              </w:rPr>
              <w:lastRenderedPageBreak/>
              <w:t>行政检查</w:t>
            </w:r>
          </w:p>
        </w:tc>
      </w:tr>
      <w:tr w:rsidR="002806AD" w14:paraId="124F0095" w14:textId="77777777" w:rsidTr="002806AD">
        <w:trPr>
          <w:trHeight w:val="2784"/>
        </w:trPr>
        <w:tc>
          <w:tcPr>
            <w:tcW w:w="814" w:type="dxa"/>
            <w:vAlign w:val="center"/>
          </w:tcPr>
          <w:p w14:paraId="41BA91EF" w14:textId="45EB4358"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39</w:t>
            </w:r>
          </w:p>
        </w:tc>
        <w:tc>
          <w:tcPr>
            <w:tcW w:w="2257" w:type="dxa"/>
            <w:vAlign w:val="center"/>
          </w:tcPr>
          <w:p w14:paraId="2D7D5CE9"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生物化石发掘单位未按照规定移交发掘的古生物化石</w:t>
            </w:r>
          </w:p>
        </w:tc>
        <w:tc>
          <w:tcPr>
            <w:tcW w:w="5048" w:type="dxa"/>
            <w:vAlign w:val="center"/>
          </w:tcPr>
          <w:p w14:paraId="3D621D61" w14:textId="05085BBA"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1.《古生物化石保护条例》第三十七条</w:t>
            </w:r>
            <w:r>
              <w:rPr>
                <w:rFonts w:ascii="仿宋_GB2312" w:eastAsia="仿宋_GB2312" w:hAnsi="Times New Roman" w:cs="Times New Roman" w:hint="eastAsia"/>
                <w:color w:val="000000"/>
                <w:sz w:val="24"/>
              </w:rPr>
              <w:t xml:space="preserve"> </w:t>
            </w:r>
            <w:r>
              <w:rPr>
                <w:rFonts w:ascii="仿宋_GB2312" w:eastAsia="仿宋_GB2312" w:hAnsi="Times New Roman" w:cs="Times New Roman" w:hint="eastAsia"/>
                <w:color w:val="000000"/>
                <w:sz w:val="24"/>
                <w:lang w:val="en"/>
              </w:rPr>
              <w:br/>
              <w:t>【部门规章】</w:t>
            </w:r>
            <w:r>
              <w:rPr>
                <w:rFonts w:ascii="仿宋_GB2312" w:eastAsia="仿宋_GB2312" w:hAnsi="Times New Roman" w:cs="Times New Roman" w:hint="eastAsia"/>
                <w:color w:val="000000"/>
                <w:sz w:val="24"/>
                <w:lang w:val="en"/>
              </w:rPr>
              <w:br/>
              <w:t>1.《古生物化石保护条例实施办法》第五十二条</w:t>
            </w:r>
            <w:r>
              <w:rPr>
                <w:rFonts w:ascii="仿宋_GB2312" w:eastAsia="仿宋_GB2312" w:hAnsi="Times New Roman" w:cs="Times New Roman" w:hint="eastAsia"/>
                <w:color w:val="000000"/>
                <w:sz w:val="24"/>
              </w:rPr>
              <w:t xml:space="preserve"> </w:t>
            </w:r>
          </w:p>
        </w:tc>
        <w:tc>
          <w:tcPr>
            <w:tcW w:w="3315" w:type="dxa"/>
            <w:vAlign w:val="center"/>
          </w:tcPr>
          <w:p w14:paraId="780DD7B2"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eastAsia="zh-Hans"/>
              </w:rPr>
              <w:t>经责令在</w:t>
            </w:r>
            <w:r>
              <w:rPr>
                <w:rFonts w:ascii="仿宋_GB2312" w:eastAsia="仿宋_GB2312" w:hAnsi="Times New Roman" w:cs="Times New Roman" w:hint="eastAsia"/>
                <w:color w:val="000000"/>
                <w:sz w:val="24"/>
              </w:rPr>
              <w:t>限期</w:t>
            </w:r>
            <w:r>
              <w:rPr>
                <w:rFonts w:ascii="仿宋_GB2312" w:eastAsia="仿宋_GB2312" w:hAnsi="Times New Roman" w:cs="Times New Roman" w:hint="eastAsia"/>
                <w:color w:val="000000"/>
                <w:sz w:val="24"/>
                <w:lang w:eastAsia="zh-Hans"/>
              </w:rPr>
              <w:t>内改正，</w:t>
            </w:r>
            <w:r>
              <w:rPr>
                <w:rFonts w:ascii="仿宋_GB2312" w:eastAsia="仿宋_GB2312" w:hAnsi="Times New Roman" w:cs="Times New Roman" w:hint="eastAsia"/>
                <w:color w:val="000000"/>
                <w:sz w:val="24"/>
              </w:rPr>
              <w:t>没有造成古生物化石损毁</w:t>
            </w:r>
            <w:r>
              <w:rPr>
                <w:rFonts w:ascii="仿宋_GB2312" w:eastAsia="仿宋_GB2312" w:hAnsi="Times New Roman" w:cs="Times New Roman" w:hint="eastAsia"/>
                <w:color w:val="000000"/>
                <w:sz w:val="24"/>
                <w:lang w:eastAsia="zh-Hans"/>
              </w:rPr>
              <w:t>的</w:t>
            </w:r>
          </w:p>
        </w:tc>
        <w:tc>
          <w:tcPr>
            <w:tcW w:w="1335" w:type="dxa"/>
            <w:vMerge/>
            <w:vAlign w:val="center"/>
          </w:tcPr>
          <w:p w14:paraId="4618B01D"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3C292A78"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537B54F7" w14:textId="77777777">
        <w:trPr>
          <w:trHeight w:val="2072"/>
        </w:trPr>
        <w:tc>
          <w:tcPr>
            <w:tcW w:w="814" w:type="dxa"/>
            <w:vAlign w:val="center"/>
          </w:tcPr>
          <w:p w14:paraId="7BD61670" w14:textId="2CB3A9D7"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40</w:t>
            </w:r>
          </w:p>
        </w:tc>
        <w:tc>
          <w:tcPr>
            <w:tcW w:w="2257" w:type="dxa"/>
            <w:vAlign w:val="center"/>
          </w:tcPr>
          <w:p w14:paraId="5F27BD5F"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生物化石收藏单位不符合收藏条件收藏古生物化石</w:t>
            </w:r>
          </w:p>
        </w:tc>
        <w:tc>
          <w:tcPr>
            <w:tcW w:w="5048" w:type="dxa"/>
            <w:vAlign w:val="center"/>
          </w:tcPr>
          <w:p w14:paraId="1298DAED" w14:textId="07E815DF"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1.《古生物化石保护条例》第三十八条</w:t>
            </w:r>
            <w:r>
              <w:rPr>
                <w:rFonts w:ascii="仿宋_GB2312" w:eastAsia="仿宋_GB2312" w:hAnsi="Times New Roman" w:cs="Times New Roman" w:hint="eastAsia"/>
                <w:color w:val="000000"/>
                <w:sz w:val="24"/>
              </w:rPr>
              <w:t xml:space="preserve"> </w:t>
            </w:r>
            <w:r>
              <w:rPr>
                <w:rFonts w:ascii="仿宋_GB2312" w:eastAsia="仿宋_GB2312" w:hAnsi="Times New Roman" w:cs="Times New Roman" w:hint="eastAsia"/>
                <w:color w:val="000000"/>
                <w:sz w:val="24"/>
                <w:lang w:val="en"/>
              </w:rPr>
              <w:br/>
              <w:t>【部门规章】</w:t>
            </w:r>
            <w:r>
              <w:rPr>
                <w:rFonts w:ascii="仿宋_GB2312" w:eastAsia="仿宋_GB2312" w:hAnsi="Times New Roman" w:cs="Times New Roman" w:hint="eastAsia"/>
                <w:color w:val="000000"/>
                <w:sz w:val="24"/>
                <w:lang w:val="en"/>
              </w:rPr>
              <w:br/>
              <w:t>1.《古生物化石保护条例实施办法》第五十三条</w:t>
            </w:r>
          </w:p>
        </w:tc>
        <w:tc>
          <w:tcPr>
            <w:tcW w:w="3315" w:type="dxa"/>
            <w:vAlign w:val="center"/>
          </w:tcPr>
          <w:p w14:paraId="0D1381C7"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eastAsia="zh-Hans"/>
              </w:rPr>
              <w:t>经责令在</w:t>
            </w:r>
            <w:r>
              <w:rPr>
                <w:rFonts w:ascii="仿宋_GB2312" w:eastAsia="仿宋_GB2312" w:hAnsi="Times New Roman" w:cs="Times New Roman" w:hint="eastAsia"/>
                <w:color w:val="000000"/>
                <w:sz w:val="24"/>
              </w:rPr>
              <w:t>限期</w:t>
            </w:r>
            <w:r>
              <w:rPr>
                <w:rFonts w:ascii="仿宋_GB2312" w:eastAsia="仿宋_GB2312" w:hAnsi="Times New Roman" w:cs="Times New Roman" w:hint="eastAsia"/>
                <w:color w:val="000000"/>
                <w:sz w:val="24"/>
                <w:lang w:eastAsia="zh-Hans"/>
              </w:rPr>
              <w:t>内改正的</w:t>
            </w:r>
          </w:p>
        </w:tc>
        <w:tc>
          <w:tcPr>
            <w:tcW w:w="1335" w:type="dxa"/>
            <w:vMerge/>
            <w:vAlign w:val="center"/>
          </w:tcPr>
          <w:p w14:paraId="4066744D"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358892FA"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629C1A32" w14:textId="77777777">
        <w:trPr>
          <w:trHeight w:val="1440"/>
        </w:trPr>
        <w:tc>
          <w:tcPr>
            <w:tcW w:w="814" w:type="dxa"/>
            <w:vAlign w:val="center"/>
          </w:tcPr>
          <w:p w14:paraId="3D7760E5" w14:textId="6D9BD0CB"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41</w:t>
            </w:r>
          </w:p>
        </w:tc>
        <w:tc>
          <w:tcPr>
            <w:tcW w:w="2257" w:type="dxa"/>
            <w:vAlign w:val="center"/>
          </w:tcPr>
          <w:p w14:paraId="27CD10E0"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古生物化石收藏单位未按照规定建立本单位收藏的古生物化石档案</w:t>
            </w:r>
          </w:p>
        </w:tc>
        <w:tc>
          <w:tcPr>
            <w:tcW w:w="5048" w:type="dxa"/>
            <w:vAlign w:val="center"/>
          </w:tcPr>
          <w:p w14:paraId="010D397F" w14:textId="2ED9C1E1"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1.《古生物化石保护条例》第三十九条</w:t>
            </w:r>
            <w:r>
              <w:rPr>
                <w:rFonts w:ascii="仿宋_GB2312" w:eastAsia="仿宋_GB2312" w:hAnsi="Times New Roman" w:cs="Times New Roman" w:hint="eastAsia"/>
                <w:color w:val="000000"/>
                <w:sz w:val="24"/>
              </w:rPr>
              <w:t xml:space="preserve"> </w:t>
            </w:r>
          </w:p>
        </w:tc>
        <w:tc>
          <w:tcPr>
            <w:tcW w:w="3315" w:type="dxa"/>
            <w:vAlign w:val="center"/>
          </w:tcPr>
          <w:p w14:paraId="736361A0" w14:textId="7777777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46A52293"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482C328D"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37756AE1" w14:textId="77777777">
        <w:trPr>
          <w:trHeight w:val="2155"/>
        </w:trPr>
        <w:tc>
          <w:tcPr>
            <w:tcW w:w="814" w:type="dxa"/>
            <w:vAlign w:val="center"/>
          </w:tcPr>
          <w:p w14:paraId="19A5DB3D" w14:textId="72EFA55C"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42</w:t>
            </w:r>
          </w:p>
        </w:tc>
        <w:tc>
          <w:tcPr>
            <w:tcW w:w="2257" w:type="dxa"/>
            <w:vAlign w:val="center"/>
          </w:tcPr>
          <w:p w14:paraId="0AD87C4B"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国有收藏单位将其收藏的重点保护古生物化石违法转让、交换、赠与给非国有收藏单位或者个人</w:t>
            </w:r>
          </w:p>
        </w:tc>
        <w:tc>
          <w:tcPr>
            <w:tcW w:w="5048" w:type="dxa"/>
            <w:vAlign w:val="center"/>
          </w:tcPr>
          <w:p w14:paraId="2E250783" w14:textId="7AF83047"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1.《古生物化石保护条例》第四十一条</w:t>
            </w:r>
            <w:r>
              <w:rPr>
                <w:rFonts w:ascii="仿宋_GB2312" w:eastAsia="仿宋_GB2312" w:hAnsi="Times New Roman" w:cs="Times New Roman" w:hint="eastAsia"/>
                <w:color w:val="000000"/>
                <w:sz w:val="24"/>
              </w:rPr>
              <w:t xml:space="preserve"> </w:t>
            </w:r>
          </w:p>
          <w:p w14:paraId="5D9E0441" w14:textId="6166DC2E"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【部门规章】</w:t>
            </w:r>
            <w:r>
              <w:rPr>
                <w:rFonts w:ascii="仿宋_GB2312" w:eastAsia="仿宋_GB2312" w:hAnsi="Times New Roman" w:cs="Times New Roman" w:hint="eastAsia"/>
                <w:color w:val="000000"/>
                <w:sz w:val="24"/>
                <w:lang w:val="en"/>
              </w:rPr>
              <w:br/>
              <w:t>1.《古生物化石保护条例实施办法》第五十五条</w:t>
            </w:r>
            <w:r>
              <w:rPr>
                <w:rFonts w:ascii="仿宋_GB2312" w:eastAsia="仿宋_GB2312" w:hAnsi="Times New Roman" w:cs="Times New Roman" w:hint="eastAsia"/>
                <w:color w:val="000000"/>
                <w:sz w:val="24"/>
              </w:rPr>
              <w:t xml:space="preserve"> </w:t>
            </w:r>
          </w:p>
        </w:tc>
        <w:tc>
          <w:tcPr>
            <w:tcW w:w="3315" w:type="dxa"/>
            <w:vAlign w:val="center"/>
          </w:tcPr>
          <w:p w14:paraId="12161F63"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eastAsia="zh-Hans"/>
              </w:rPr>
              <w:t>经责令在限期内改正的</w:t>
            </w:r>
          </w:p>
        </w:tc>
        <w:tc>
          <w:tcPr>
            <w:tcW w:w="1335" w:type="dxa"/>
            <w:vMerge w:val="restart"/>
            <w:vAlign w:val="center"/>
          </w:tcPr>
          <w:p w14:paraId="75BED069"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344E35DF" w14:textId="1D65BD5A"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2806AD" w14:paraId="73DD01B6" w14:textId="77777777" w:rsidTr="002806AD">
        <w:trPr>
          <w:trHeight w:val="547"/>
        </w:trPr>
        <w:tc>
          <w:tcPr>
            <w:tcW w:w="814" w:type="dxa"/>
            <w:vAlign w:val="center"/>
          </w:tcPr>
          <w:p w14:paraId="2E91FC6D" w14:textId="4219C47A"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43</w:t>
            </w:r>
          </w:p>
        </w:tc>
        <w:tc>
          <w:tcPr>
            <w:tcW w:w="2257" w:type="dxa"/>
            <w:vAlign w:val="center"/>
          </w:tcPr>
          <w:p w14:paraId="318DAE66" w14:textId="77777777"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t>矿山企业未达到经依法审查确定的开采回采率、选矿回收率、共伴生矿产综合</w:t>
            </w:r>
            <w:r>
              <w:rPr>
                <w:rFonts w:ascii="仿宋_GB2312" w:eastAsia="仿宋_GB2312" w:hAnsi="Times New Roman" w:cs="Times New Roman" w:hint="eastAsia"/>
                <w:color w:val="000000"/>
                <w:sz w:val="24"/>
                <w:lang w:val="en"/>
              </w:rPr>
              <w:lastRenderedPageBreak/>
              <w:t>利用率和土地复垦等指标</w:t>
            </w:r>
          </w:p>
        </w:tc>
        <w:tc>
          <w:tcPr>
            <w:tcW w:w="5048" w:type="dxa"/>
            <w:vAlign w:val="center"/>
          </w:tcPr>
          <w:p w14:paraId="23685FDD" w14:textId="71934825"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rPr>
              <w:lastRenderedPageBreak/>
              <w:t>【法律】</w:t>
            </w:r>
            <w:r>
              <w:rPr>
                <w:rFonts w:ascii="仿宋_GB2312" w:eastAsia="仿宋_GB2312" w:hAnsi="Times New Roman" w:cs="Times New Roman" w:hint="eastAsia"/>
                <w:color w:val="000000"/>
                <w:sz w:val="24"/>
                <w:lang w:val="en"/>
              </w:rPr>
              <w:br/>
              <w:t>1.《循环经济促进法》第五十三条</w:t>
            </w:r>
          </w:p>
        </w:tc>
        <w:tc>
          <w:tcPr>
            <w:tcW w:w="3315" w:type="dxa"/>
            <w:vAlign w:val="center"/>
          </w:tcPr>
          <w:p w14:paraId="76326ED5" w14:textId="248DD1B3" w:rsidR="002806AD" w:rsidRDefault="002806AD" w:rsidP="002806AD">
            <w:pP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初次违法，违法结果轻微并</w:t>
            </w:r>
            <w:r>
              <w:rPr>
                <w:rFonts w:ascii="仿宋_GB2312" w:eastAsia="仿宋_GB2312" w:hAnsi="Times New Roman" w:cs="Times New Roman" w:hint="eastAsia"/>
                <w:color w:val="000000"/>
                <w:sz w:val="24"/>
              </w:rPr>
              <w:t>经责令在限期内改正的</w:t>
            </w:r>
          </w:p>
        </w:tc>
        <w:tc>
          <w:tcPr>
            <w:tcW w:w="1335" w:type="dxa"/>
            <w:vMerge/>
            <w:vAlign w:val="center"/>
          </w:tcPr>
          <w:p w14:paraId="07D2E183"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40220315"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51593574" w14:textId="77777777">
        <w:trPr>
          <w:trHeight w:val="587"/>
        </w:trPr>
        <w:tc>
          <w:tcPr>
            <w:tcW w:w="14174" w:type="dxa"/>
            <w:gridSpan w:val="6"/>
            <w:vAlign w:val="center"/>
          </w:tcPr>
          <w:p w14:paraId="00978F18" w14:textId="51471E96" w:rsidR="002806AD" w:rsidRDefault="002806AD" w:rsidP="002806AD">
            <w:pPr>
              <w:spacing w:line="300" w:lineRule="exact"/>
              <w:jc w:val="center"/>
              <w:rPr>
                <w:rFonts w:ascii="仿宋_GB2312" w:eastAsia="仿宋_GB2312" w:hAnsi="Times New Roman" w:cs="Times New Roman"/>
                <w:color w:val="000000"/>
                <w:sz w:val="24"/>
              </w:rPr>
            </w:pPr>
            <w:r>
              <w:rPr>
                <w:rFonts w:ascii="黑体" w:eastAsia="黑体" w:hAnsi="黑体" w:hint="eastAsia"/>
                <w:color w:val="000000"/>
                <w:sz w:val="28"/>
                <w:szCs w:val="28"/>
                <w:lang w:eastAsia="zh-Hans"/>
              </w:rPr>
              <w:t>三</w:t>
            </w:r>
            <w:r>
              <w:rPr>
                <w:rFonts w:ascii="黑体" w:eastAsia="黑体" w:hAnsi="黑体" w:hint="eastAsia"/>
                <w:color w:val="000000"/>
                <w:sz w:val="28"/>
                <w:szCs w:val="28"/>
              </w:rPr>
              <w:t>、</w:t>
            </w:r>
            <w:r>
              <w:rPr>
                <w:rFonts w:ascii="黑体" w:eastAsia="黑体" w:hAnsi="黑体" w:hint="eastAsia"/>
                <w:color w:val="000000"/>
                <w:sz w:val="28"/>
                <w:szCs w:val="28"/>
                <w:lang w:eastAsia="zh-Hans"/>
              </w:rPr>
              <w:t>测绘地理信息类</w:t>
            </w:r>
            <w:r>
              <w:rPr>
                <w:rFonts w:ascii="黑体" w:eastAsia="黑体" w:hAnsi="黑体" w:hint="eastAsia"/>
                <w:color w:val="000000"/>
                <w:sz w:val="28"/>
                <w:szCs w:val="28"/>
              </w:rPr>
              <w:t>（序号44-47）</w:t>
            </w:r>
          </w:p>
        </w:tc>
      </w:tr>
      <w:tr w:rsidR="002806AD" w14:paraId="52EAF730" w14:textId="77777777">
        <w:trPr>
          <w:trHeight w:val="3098"/>
        </w:trPr>
        <w:tc>
          <w:tcPr>
            <w:tcW w:w="814" w:type="dxa"/>
            <w:vAlign w:val="center"/>
          </w:tcPr>
          <w:p w14:paraId="666483A6" w14:textId="306D3C5B"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44</w:t>
            </w:r>
          </w:p>
        </w:tc>
        <w:tc>
          <w:tcPr>
            <w:tcW w:w="2257" w:type="dxa"/>
            <w:vAlign w:val="center"/>
          </w:tcPr>
          <w:p w14:paraId="391B5ACF"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不汇交测绘成果资料的，测绘项目出资人逾期不汇交的，承担国家投资的测绘项目的单位逾期不汇交的，自暂扣测绘资质证书之日起六个月内仍不汇交</w:t>
            </w:r>
          </w:p>
        </w:tc>
        <w:tc>
          <w:tcPr>
            <w:tcW w:w="5048" w:type="dxa"/>
            <w:vAlign w:val="center"/>
          </w:tcPr>
          <w:p w14:paraId="6977996E" w14:textId="69B13D0F"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rPr>
              <w:t>【法律】</w:t>
            </w:r>
            <w:r>
              <w:rPr>
                <w:rFonts w:ascii="仿宋_GB2312" w:eastAsia="仿宋_GB2312" w:hAnsi="Times New Roman" w:cs="Times New Roman" w:hint="eastAsia"/>
                <w:color w:val="000000"/>
                <w:sz w:val="24"/>
                <w:lang w:val="en"/>
              </w:rPr>
              <w:br/>
              <w:t>1.《测绘法》第六十条</w:t>
            </w:r>
          </w:p>
        </w:tc>
        <w:tc>
          <w:tcPr>
            <w:tcW w:w="3315" w:type="dxa"/>
            <w:vAlign w:val="center"/>
          </w:tcPr>
          <w:p w14:paraId="2C45EFD2"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val="en" w:eastAsia="zh-Hans"/>
              </w:rPr>
              <w:t>经责令在</w:t>
            </w:r>
            <w:r>
              <w:rPr>
                <w:rFonts w:ascii="仿宋_GB2312" w:eastAsia="仿宋_GB2312" w:hAnsi="Times New Roman" w:cs="Times New Roman" w:hint="eastAsia"/>
                <w:color w:val="000000"/>
                <w:sz w:val="24"/>
              </w:rPr>
              <w:t>限期</w:t>
            </w:r>
            <w:r>
              <w:rPr>
                <w:rFonts w:ascii="仿宋_GB2312" w:eastAsia="仿宋_GB2312" w:hAnsi="Times New Roman" w:cs="Times New Roman" w:hint="eastAsia"/>
                <w:color w:val="000000"/>
                <w:sz w:val="24"/>
                <w:lang w:val="en" w:eastAsia="zh-Hans"/>
              </w:rPr>
              <w:t>内汇交的</w:t>
            </w:r>
          </w:p>
        </w:tc>
        <w:tc>
          <w:tcPr>
            <w:tcW w:w="1335" w:type="dxa"/>
            <w:vAlign w:val="center"/>
          </w:tcPr>
          <w:p w14:paraId="120E237C"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Align w:val="center"/>
          </w:tcPr>
          <w:p w14:paraId="4373F781" w14:textId="6ED11966"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2806AD" w14:paraId="1A5F3B13" w14:textId="77777777">
        <w:trPr>
          <w:trHeight w:val="2715"/>
        </w:trPr>
        <w:tc>
          <w:tcPr>
            <w:tcW w:w="814" w:type="dxa"/>
            <w:vAlign w:val="center"/>
          </w:tcPr>
          <w:p w14:paraId="1B19D8C9" w14:textId="4F8045A9"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45</w:t>
            </w:r>
          </w:p>
        </w:tc>
        <w:tc>
          <w:tcPr>
            <w:tcW w:w="2257" w:type="dxa"/>
            <w:vAlign w:val="center"/>
          </w:tcPr>
          <w:p w14:paraId="499E6385"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实施基础测绘项目，不使用全国统一的测绘基准和测绘系统或者不执行国家规定的测绘技术规范和标准</w:t>
            </w:r>
          </w:p>
        </w:tc>
        <w:tc>
          <w:tcPr>
            <w:tcW w:w="5048" w:type="dxa"/>
            <w:vAlign w:val="center"/>
          </w:tcPr>
          <w:p w14:paraId="5C5CD09D" w14:textId="46E0702B"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1.《基础测绘条例》第三十一条</w:t>
            </w:r>
          </w:p>
        </w:tc>
        <w:tc>
          <w:tcPr>
            <w:tcW w:w="3315" w:type="dxa"/>
            <w:vAlign w:val="center"/>
          </w:tcPr>
          <w:p w14:paraId="6FBBF511"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color w:val="000000"/>
                <w:sz w:val="24"/>
                <w:lang w:eastAsia="zh-Hans"/>
              </w:rPr>
              <w:t>经责令在限期内改正的</w:t>
            </w:r>
          </w:p>
        </w:tc>
        <w:tc>
          <w:tcPr>
            <w:tcW w:w="1335" w:type="dxa"/>
            <w:vMerge w:val="restart"/>
            <w:vAlign w:val="center"/>
          </w:tcPr>
          <w:p w14:paraId="18B58BCF"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07C136C8" w14:textId="23B1CDEF"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2806AD" w14:paraId="7F52FAA6" w14:textId="77777777">
        <w:trPr>
          <w:trHeight w:val="2387"/>
        </w:trPr>
        <w:tc>
          <w:tcPr>
            <w:tcW w:w="814" w:type="dxa"/>
            <w:vAlign w:val="center"/>
          </w:tcPr>
          <w:p w14:paraId="526A0604" w14:textId="2B3C0EB8"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46</w:t>
            </w:r>
          </w:p>
        </w:tc>
        <w:tc>
          <w:tcPr>
            <w:tcW w:w="2257" w:type="dxa"/>
            <w:vAlign w:val="center"/>
          </w:tcPr>
          <w:p w14:paraId="4875B78C"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干扰或者阻挠测量标志建设单位依法使用土地或者在建筑物上建设永久性测量标志</w:t>
            </w:r>
          </w:p>
        </w:tc>
        <w:tc>
          <w:tcPr>
            <w:tcW w:w="5048" w:type="dxa"/>
            <w:vAlign w:val="center"/>
          </w:tcPr>
          <w:p w14:paraId="670F4582" w14:textId="6434B144"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1.《测量标志保护条例》第二十三条第一项</w:t>
            </w:r>
          </w:p>
        </w:tc>
        <w:tc>
          <w:tcPr>
            <w:tcW w:w="3315" w:type="dxa"/>
            <w:vAlign w:val="center"/>
          </w:tcPr>
          <w:p w14:paraId="4FEA6949"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6ED60649"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23BC0686"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0A2DC3E4" w14:textId="77777777">
        <w:trPr>
          <w:trHeight w:val="2658"/>
        </w:trPr>
        <w:tc>
          <w:tcPr>
            <w:tcW w:w="814" w:type="dxa"/>
            <w:vAlign w:val="center"/>
          </w:tcPr>
          <w:p w14:paraId="2D66A672" w14:textId="54817570"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47</w:t>
            </w:r>
          </w:p>
        </w:tc>
        <w:tc>
          <w:tcPr>
            <w:tcW w:w="2257" w:type="dxa"/>
            <w:vAlign w:val="center"/>
          </w:tcPr>
          <w:p w14:paraId="560C2BDE"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无证使用永久性测量标志并且拒绝县级以上人民政府管理测绘工作的部门监督和负责保管测量标志的单位和人员查询</w:t>
            </w:r>
          </w:p>
        </w:tc>
        <w:tc>
          <w:tcPr>
            <w:tcW w:w="5048" w:type="dxa"/>
            <w:vAlign w:val="center"/>
          </w:tcPr>
          <w:p w14:paraId="2BFBD64A" w14:textId="387EC521"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rPr>
              <w:t>【行政法规】</w:t>
            </w:r>
            <w:r>
              <w:rPr>
                <w:rFonts w:ascii="仿宋_GB2312" w:eastAsia="仿宋_GB2312" w:hAnsi="Times New Roman" w:cs="Times New Roman" w:hint="eastAsia"/>
                <w:color w:val="000000"/>
                <w:sz w:val="24"/>
                <w:lang w:val="en"/>
              </w:rPr>
              <w:br/>
              <w:t>1.《测量标志保护条例》第二十三条第四项</w:t>
            </w:r>
          </w:p>
        </w:tc>
        <w:tc>
          <w:tcPr>
            <w:tcW w:w="3315" w:type="dxa"/>
            <w:vAlign w:val="center"/>
          </w:tcPr>
          <w:p w14:paraId="7758AB46"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rPr>
              <w:t>经责令在限期内改正的</w:t>
            </w:r>
          </w:p>
        </w:tc>
        <w:tc>
          <w:tcPr>
            <w:tcW w:w="1335" w:type="dxa"/>
            <w:vMerge/>
            <w:vAlign w:val="center"/>
          </w:tcPr>
          <w:p w14:paraId="1FAF86D5"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vAlign w:val="center"/>
          </w:tcPr>
          <w:p w14:paraId="2BD44A29" w14:textId="77777777" w:rsidR="002806AD" w:rsidRDefault="002806AD" w:rsidP="002806AD">
            <w:pPr>
              <w:spacing w:line="300" w:lineRule="exact"/>
              <w:rPr>
                <w:rFonts w:ascii="仿宋_GB2312" w:eastAsia="仿宋_GB2312" w:hAnsi="Times New Roman" w:cs="Times New Roman"/>
                <w:color w:val="000000"/>
                <w:sz w:val="24"/>
              </w:rPr>
            </w:pPr>
          </w:p>
        </w:tc>
      </w:tr>
      <w:tr w:rsidR="002806AD" w14:paraId="33238C94" w14:textId="77777777">
        <w:trPr>
          <w:trHeight w:val="715"/>
        </w:trPr>
        <w:tc>
          <w:tcPr>
            <w:tcW w:w="14174" w:type="dxa"/>
            <w:gridSpan w:val="6"/>
            <w:vAlign w:val="center"/>
          </w:tcPr>
          <w:p w14:paraId="18C0AFC3" w14:textId="7F0D4D3B" w:rsidR="002806AD" w:rsidRDefault="002806AD" w:rsidP="002806AD">
            <w:pPr>
              <w:spacing w:line="300" w:lineRule="exact"/>
              <w:jc w:val="center"/>
              <w:rPr>
                <w:rFonts w:ascii="仿宋_GB2312" w:eastAsia="仿宋_GB2312" w:hAnsi="Times New Roman" w:cs="Times New Roman"/>
                <w:color w:val="000000"/>
                <w:sz w:val="24"/>
              </w:rPr>
            </w:pPr>
            <w:r>
              <w:rPr>
                <w:rFonts w:ascii="黑体" w:eastAsia="黑体" w:hAnsi="黑体" w:hint="eastAsia"/>
                <w:color w:val="000000"/>
                <w:sz w:val="28"/>
                <w:szCs w:val="28"/>
                <w:lang w:eastAsia="zh-Hans"/>
              </w:rPr>
              <w:t>四</w:t>
            </w:r>
            <w:r>
              <w:rPr>
                <w:rFonts w:ascii="黑体" w:eastAsia="黑体" w:hAnsi="黑体" w:hint="eastAsia"/>
                <w:color w:val="000000"/>
                <w:sz w:val="28"/>
                <w:szCs w:val="28"/>
              </w:rPr>
              <w:t>、</w:t>
            </w:r>
            <w:r>
              <w:rPr>
                <w:rFonts w:ascii="黑体" w:eastAsia="黑体" w:hAnsi="黑体" w:hint="eastAsia"/>
                <w:color w:val="000000"/>
                <w:sz w:val="28"/>
                <w:szCs w:val="28"/>
                <w:lang w:eastAsia="zh-Hans"/>
              </w:rPr>
              <w:t>城乡规划类</w:t>
            </w:r>
            <w:r>
              <w:rPr>
                <w:rFonts w:ascii="黑体" w:eastAsia="黑体" w:hAnsi="黑体" w:hint="eastAsia"/>
                <w:color w:val="000000"/>
                <w:sz w:val="28"/>
                <w:szCs w:val="28"/>
              </w:rPr>
              <w:t>（序号48-49）</w:t>
            </w:r>
          </w:p>
        </w:tc>
      </w:tr>
      <w:tr w:rsidR="002806AD" w14:paraId="7A7EC4A4" w14:textId="77777777" w:rsidTr="002806AD">
        <w:trPr>
          <w:trHeight w:val="2814"/>
        </w:trPr>
        <w:tc>
          <w:tcPr>
            <w:tcW w:w="814" w:type="dxa"/>
            <w:vAlign w:val="center"/>
          </w:tcPr>
          <w:p w14:paraId="75D4E134" w14:textId="3C58DD60"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48</w:t>
            </w:r>
          </w:p>
        </w:tc>
        <w:tc>
          <w:tcPr>
            <w:tcW w:w="2257" w:type="dxa"/>
            <w:vAlign w:val="center"/>
          </w:tcPr>
          <w:p w14:paraId="02D0871F" w14:textId="2D7DB3BD"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eastAsia="zh-Hans"/>
              </w:rPr>
              <w:t>城乡规划编制资质单位取得资质证书后，不再符合相应的资质条件</w:t>
            </w:r>
          </w:p>
        </w:tc>
        <w:tc>
          <w:tcPr>
            <w:tcW w:w="5048" w:type="dxa"/>
            <w:vAlign w:val="center"/>
          </w:tcPr>
          <w:p w14:paraId="14DC743A" w14:textId="383178FA"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【法律】</w:t>
            </w:r>
            <w:r>
              <w:rPr>
                <w:rFonts w:ascii="仿宋_GB2312" w:eastAsia="仿宋_GB2312" w:hAnsi="Times New Roman" w:cs="Times New Roman" w:hint="eastAsia"/>
                <w:color w:val="000000"/>
                <w:sz w:val="24"/>
                <w:lang w:val="en" w:eastAsia="zh-Hans"/>
              </w:rPr>
              <w:br/>
              <w:t xml:space="preserve">1.《城乡规划法》第六十三条 </w:t>
            </w:r>
          </w:p>
          <w:p w14:paraId="68637EE1" w14:textId="77777777" w:rsidR="002806AD" w:rsidRDefault="002806AD" w:rsidP="002806AD">
            <w:pPr>
              <w:rPr>
                <w:rFonts w:ascii="仿宋_GB2312" w:eastAsia="仿宋_GB2312" w:hAnsi="Times New Roman" w:cs="Times New Roman"/>
                <w:color w:val="000000"/>
                <w:sz w:val="24"/>
                <w:lang w:val="en"/>
              </w:rPr>
            </w:pPr>
          </w:p>
        </w:tc>
        <w:tc>
          <w:tcPr>
            <w:tcW w:w="3315" w:type="dxa"/>
            <w:vAlign w:val="center"/>
          </w:tcPr>
          <w:p w14:paraId="4C077C38"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val="en"/>
              </w:rPr>
              <w:t>经责令在限期</w:t>
            </w:r>
            <w:r>
              <w:rPr>
                <w:rFonts w:ascii="仿宋_GB2312" w:eastAsia="仿宋_GB2312" w:hAnsi="Times New Roman" w:cs="Times New Roman" w:hint="eastAsia"/>
                <w:color w:val="000000"/>
                <w:sz w:val="24"/>
              </w:rPr>
              <w:t>内改正的</w:t>
            </w:r>
          </w:p>
        </w:tc>
        <w:tc>
          <w:tcPr>
            <w:tcW w:w="1335" w:type="dxa"/>
            <w:vMerge w:val="restart"/>
            <w:vAlign w:val="center"/>
          </w:tcPr>
          <w:p w14:paraId="56353B32" w14:textId="77777777"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《行政处罚法》第三十三条</w:t>
            </w:r>
          </w:p>
        </w:tc>
        <w:tc>
          <w:tcPr>
            <w:tcW w:w="1405" w:type="dxa"/>
            <w:vMerge w:val="restart"/>
            <w:vAlign w:val="center"/>
          </w:tcPr>
          <w:p w14:paraId="532CD89C" w14:textId="3D773608" w:rsidR="002806AD" w:rsidRDefault="002806AD" w:rsidP="002806AD">
            <w:pPr>
              <w:spacing w:line="300" w:lineRule="exact"/>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加强教育，要求当事人签订承诺书、劝导示范、警示告诫、及时复查整改情况、加强行政检查</w:t>
            </w:r>
          </w:p>
        </w:tc>
      </w:tr>
      <w:tr w:rsidR="002806AD" w14:paraId="1B1A0ECB" w14:textId="77777777" w:rsidTr="002806AD">
        <w:trPr>
          <w:trHeight w:val="2248"/>
        </w:trPr>
        <w:tc>
          <w:tcPr>
            <w:tcW w:w="814" w:type="dxa"/>
            <w:vAlign w:val="center"/>
          </w:tcPr>
          <w:p w14:paraId="6C4ABDF6" w14:textId="5CFAE523" w:rsidR="002806AD" w:rsidRDefault="002806AD" w:rsidP="002806AD">
            <w:pPr>
              <w:spacing w:line="3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lastRenderedPageBreak/>
              <w:t>49</w:t>
            </w:r>
          </w:p>
        </w:tc>
        <w:tc>
          <w:tcPr>
            <w:tcW w:w="2257" w:type="dxa"/>
            <w:vAlign w:val="center"/>
          </w:tcPr>
          <w:p w14:paraId="0A668646"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建设单位未在建设工程竣工验收后六个月内向城乡规划主管部门报送有关竣工验收资料</w:t>
            </w:r>
          </w:p>
        </w:tc>
        <w:tc>
          <w:tcPr>
            <w:tcW w:w="5048" w:type="dxa"/>
            <w:vAlign w:val="center"/>
          </w:tcPr>
          <w:p w14:paraId="1A39E14E" w14:textId="77777777" w:rsidR="002806AD" w:rsidRDefault="002806AD" w:rsidP="002806AD">
            <w:pPr>
              <w:rPr>
                <w:rFonts w:ascii="仿宋_GB2312" w:eastAsia="仿宋_GB2312" w:hAnsi="Times New Roman" w:cs="Times New Roman"/>
                <w:color w:val="000000"/>
                <w:sz w:val="24"/>
                <w:lang w:val="en" w:eastAsia="zh-Hans"/>
              </w:rPr>
            </w:pPr>
            <w:r>
              <w:rPr>
                <w:rFonts w:ascii="仿宋_GB2312" w:eastAsia="仿宋_GB2312" w:hAnsi="Times New Roman" w:cs="Times New Roman" w:hint="eastAsia"/>
                <w:color w:val="000000"/>
                <w:sz w:val="24"/>
                <w:lang w:val="en" w:eastAsia="zh-Hans"/>
              </w:rPr>
              <w:t>【法律】</w:t>
            </w:r>
          </w:p>
          <w:p w14:paraId="398537D1" w14:textId="20355326" w:rsidR="002806AD" w:rsidRDefault="002806AD" w:rsidP="002806AD">
            <w:pPr>
              <w:rPr>
                <w:rFonts w:ascii="仿宋_GB2312" w:eastAsia="仿宋_GB2312" w:hAnsi="Times New Roman" w:cs="Times New Roman"/>
                <w:color w:val="000000"/>
                <w:sz w:val="24"/>
                <w:lang w:val="en"/>
              </w:rPr>
            </w:pPr>
            <w:r>
              <w:rPr>
                <w:rFonts w:ascii="仿宋_GB2312" w:eastAsia="仿宋_GB2312" w:hAnsi="Times New Roman" w:cs="Times New Roman" w:hint="eastAsia"/>
                <w:color w:val="000000"/>
                <w:sz w:val="24"/>
                <w:lang w:val="en" w:eastAsia="zh-Hans"/>
              </w:rPr>
              <w:t xml:space="preserve">1.《城乡规划法》第六十七条 </w:t>
            </w:r>
          </w:p>
        </w:tc>
        <w:tc>
          <w:tcPr>
            <w:tcW w:w="3315" w:type="dxa"/>
            <w:vAlign w:val="center"/>
          </w:tcPr>
          <w:p w14:paraId="46BB1588" w14:textId="77777777" w:rsidR="002806AD" w:rsidRDefault="002806AD" w:rsidP="002806AD">
            <w:pPr>
              <w:rPr>
                <w:rFonts w:ascii="仿宋_GB2312" w:eastAsia="仿宋_GB2312" w:hAnsi="Times New Roman" w:cs="Times New Roman"/>
                <w:color w:val="000000"/>
                <w:sz w:val="24"/>
                <w:lang w:eastAsia="zh-Hans"/>
              </w:rPr>
            </w:pPr>
            <w:r>
              <w:rPr>
                <w:rFonts w:ascii="仿宋_GB2312" w:eastAsia="仿宋_GB2312" w:hAnsi="Times New Roman" w:cs="Times New Roman" w:hint="eastAsia"/>
                <w:color w:val="000000"/>
                <w:sz w:val="24"/>
                <w:lang w:val="en" w:eastAsia="zh-Hans"/>
              </w:rPr>
              <w:t>经责令在限期内补报资料的</w:t>
            </w:r>
          </w:p>
        </w:tc>
        <w:tc>
          <w:tcPr>
            <w:tcW w:w="1335" w:type="dxa"/>
            <w:vMerge/>
            <w:vAlign w:val="center"/>
          </w:tcPr>
          <w:p w14:paraId="1235DC9F" w14:textId="77777777" w:rsidR="002806AD" w:rsidRDefault="002806AD" w:rsidP="002806AD">
            <w:pPr>
              <w:spacing w:line="300" w:lineRule="exact"/>
              <w:rPr>
                <w:rFonts w:ascii="仿宋_GB2312" w:eastAsia="仿宋_GB2312" w:hAnsi="Times New Roman" w:cs="Times New Roman"/>
                <w:color w:val="000000"/>
                <w:sz w:val="24"/>
              </w:rPr>
            </w:pPr>
          </w:p>
        </w:tc>
        <w:tc>
          <w:tcPr>
            <w:tcW w:w="1405" w:type="dxa"/>
            <w:vMerge/>
          </w:tcPr>
          <w:p w14:paraId="375D8DEA" w14:textId="77777777" w:rsidR="002806AD" w:rsidRDefault="002806AD" w:rsidP="002806AD">
            <w:pPr>
              <w:spacing w:line="300" w:lineRule="exact"/>
              <w:rPr>
                <w:rFonts w:ascii="仿宋_GB2312" w:eastAsia="仿宋_GB2312" w:hAnsi="Times New Roman" w:cs="Times New Roman"/>
                <w:color w:val="000000"/>
                <w:sz w:val="24"/>
              </w:rPr>
            </w:pPr>
          </w:p>
        </w:tc>
      </w:tr>
    </w:tbl>
    <w:p w14:paraId="51B651D8" w14:textId="77777777" w:rsidR="00ED4146" w:rsidRDefault="00ED4146">
      <w:pPr>
        <w:spacing w:line="300" w:lineRule="exact"/>
        <w:rPr>
          <w:rFonts w:ascii="仿宋_GB2312" w:eastAsia="仿宋_GB2312" w:hAnsi="Times New Roman" w:cs="Times New Roman"/>
          <w:color w:val="000000"/>
          <w:sz w:val="24"/>
        </w:rPr>
      </w:pPr>
    </w:p>
    <w:sectPr w:rsidR="00ED414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765D" w14:textId="77777777" w:rsidR="003C6B75" w:rsidRDefault="003C6B75">
      <w:r>
        <w:separator/>
      </w:r>
    </w:p>
  </w:endnote>
  <w:endnote w:type="continuationSeparator" w:id="0">
    <w:p w14:paraId="397B25DF" w14:textId="77777777" w:rsidR="003C6B75" w:rsidRDefault="003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B0604020202020204"/>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F333" w14:textId="77777777" w:rsidR="00ED4146" w:rsidRDefault="003C6B75">
    <w:pPr>
      <w:pStyle w:val="a3"/>
    </w:pPr>
    <w:r>
      <w:rPr>
        <w:noProof/>
      </w:rPr>
      <mc:AlternateContent>
        <mc:Choice Requires="wps">
          <w:drawing>
            <wp:anchor distT="0" distB="0" distL="114300" distR="114300" simplePos="0" relativeHeight="251659264" behindDoc="0" locked="0" layoutInCell="1" allowOverlap="1" wp14:anchorId="0E1FB8D6" wp14:editId="7202A8C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10EB19" w14:textId="77777777" w:rsidR="00ED4146" w:rsidRDefault="003C6B75">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B8A7" w14:textId="77777777" w:rsidR="003C6B75" w:rsidRDefault="003C6B75">
      <w:r>
        <w:separator/>
      </w:r>
    </w:p>
  </w:footnote>
  <w:footnote w:type="continuationSeparator" w:id="0">
    <w:p w14:paraId="33FD1A8E" w14:textId="77777777" w:rsidR="003C6B75" w:rsidRDefault="003C6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9C6D45"/>
    <w:rsid w:val="002806AD"/>
    <w:rsid w:val="003C6B75"/>
    <w:rsid w:val="004622B8"/>
    <w:rsid w:val="0056144A"/>
    <w:rsid w:val="00ED4146"/>
    <w:rsid w:val="125C71A2"/>
    <w:rsid w:val="1833261C"/>
    <w:rsid w:val="19C33717"/>
    <w:rsid w:val="30A9101A"/>
    <w:rsid w:val="35237360"/>
    <w:rsid w:val="38FC3089"/>
    <w:rsid w:val="391151EF"/>
    <w:rsid w:val="3D7547B0"/>
    <w:rsid w:val="40846392"/>
    <w:rsid w:val="45732F87"/>
    <w:rsid w:val="489C6D45"/>
    <w:rsid w:val="48C83A1D"/>
    <w:rsid w:val="4B136938"/>
    <w:rsid w:val="4DF76D31"/>
    <w:rsid w:val="4EA10F5B"/>
    <w:rsid w:val="5634013B"/>
    <w:rsid w:val="5AE024B3"/>
    <w:rsid w:val="5B06161A"/>
    <w:rsid w:val="5BF3F5DB"/>
    <w:rsid w:val="667475E3"/>
    <w:rsid w:val="681720A1"/>
    <w:rsid w:val="6DB225B5"/>
    <w:rsid w:val="74780E9B"/>
    <w:rsid w:val="76F01803"/>
    <w:rsid w:val="7A9E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176255"/>
  <w15:docId w15:val="{0C55ACEA-8F21-624E-B5F1-197ECB08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雷雪怡</dc:creator>
  <cp:lastModifiedBy>Choi</cp:lastModifiedBy>
  <cp:revision>2</cp:revision>
  <dcterms:created xsi:type="dcterms:W3CDTF">2022-04-06T11:31:00Z</dcterms:created>
  <dcterms:modified xsi:type="dcterms:W3CDTF">2022-04-19T07:44:00Z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78A4ED5BC7A949F997740DBB14C55765</vt:lpwstr>
  </property>
</Properties>
</file>